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DF66" w14:textId="1987F33A" w:rsidR="007401A5" w:rsidRPr="004D4BD4" w:rsidRDefault="007401A5" w:rsidP="007401A5">
      <w:pPr>
        <w:jc w:val="center"/>
        <w:rPr>
          <w:rFonts w:ascii="Times New Roman" w:hAnsi="Times New Roman" w:cs="Times New Roman"/>
          <w:b/>
          <w:bCs/>
          <w:sz w:val="24"/>
          <w:szCs w:val="24"/>
        </w:rPr>
      </w:pPr>
      <w:r w:rsidRPr="004D4BD4">
        <w:rPr>
          <w:rFonts w:ascii="Times New Roman" w:hAnsi="Times New Roman" w:cs="Times New Roman"/>
          <w:b/>
          <w:bCs/>
          <w:sz w:val="24"/>
          <w:szCs w:val="24"/>
        </w:rPr>
        <w:t>PIRKIMO UŽDUOTIS</w:t>
      </w:r>
    </w:p>
    <w:p w14:paraId="7A092730" w14:textId="77777777" w:rsidR="007401A5" w:rsidRPr="004D4BD4" w:rsidRDefault="007401A5">
      <w:pPr>
        <w:rPr>
          <w:rFonts w:ascii="Times New Roman" w:hAnsi="Times New Roman" w:cs="Times New Roman"/>
          <w:sz w:val="24"/>
          <w:szCs w:val="24"/>
        </w:rPr>
      </w:pPr>
    </w:p>
    <w:tbl>
      <w:tblPr>
        <w:tblStyle w:val="Lentelstinklelis"/>
        <w:tblW w:w="9634" w:type="dxa"/>
        <w:tblLook w:val="04A0" w:firstRow="1" w:lastRow="0" w:firstColumn="1" w:lastColumn="0" w:noHBand="0" w:noVBand="1"/>
      </w:tblPr>
      <w:tblGrid>
        <w:gridCol w:w="565"/>
        <w:gridCol w:w="3300"/>
        <w:gridCol w:w="5769"/>
      </w:tblGrid>
      <w:tr w:rsidR="004D4BD4" w:rsidRPr="004D4BD4" w14:paraId="52FA63E0" w14:textId="77777777" w:rsidTr="487F1DAC">
        <w:tc>
          <w:tcPr>
            <w:tcW w:w="9634" w:type="dxa"/>
            <w:gridSpan w:val="3"/>
          </w:tcPr>
          <w:p w14:paraId="70B10ADB" w14:textId="337193CF" w:rsidR="007F0F26" w:rsidRPr="004D4BD4" w:rsidRDefault="00AD7FB7" w:rsidP="00FC0779">
            <w:pPr>
              <w:pStyle w:val="Sraopastraipa"/>
              <w:numPr>
                <w:ilvl w:val="0"/>
                <w:numId w:val="15"/>
              </w:numPr>
              <w:jc w:val="cente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TECHNINĖ SPECIFIKACIJA</w:t>
            </w:r>
          </w:p>
        </w:tc>
      </w:tr>
      <w:tr w:rsidR="004D4BD4" w:rsidRPr="004D4BD4" w14:paraId="7BEB0DC5" w14:textId="77777777" w:rsidTr="487F1DAC">
        <w:tc>
          <w:tcPr>
            <w:tcW w:w="565" w:type="dxa"/>
          </w:tcPr>
          <w:p w14:paraId="146ABD60" w14:textId="401776FA" w:rsidR="00641CD5" w:rsidRPr="004D4BD4" w:rsidRDefault="08AD7E59" w:rsidP="5D0D3786">
            <w:pPr>
              <w:jc w:val="cente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1.</w:t>
            </w:r>
          </w:p>
        </w:tc>
        <w:tc>
          <w:tcPr>
            <w:tcW w:w="9069" w:type="dxa"/>
            <w:gridSpan w:val="2"/>
          </w:tcPr>
          <w:p w14:paraId="27EAF5F9" w14:textId="2805CBB7" w:rsidR="00641CD5" w:rsidRPr="004D4BD4" w:rsidRDefault="00641CD5" w:rsidP="5D0D3786">
            <w:pP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Bendrosios nuostatos</w:t>
            </w:r>
          </w:p>
        </w:tc>
      </w:tr>
      <w:tr w:rsidR="004D4BD4" w:rsidRPr="004D4BD4" w14:paraId="384E93BA" w14:textId="77777777" w:rsidTr="487F1DAC">
        <w:tc>
          <w:tcPr>
            <w:tcW w:w="9634" w:type="dxa"/>
            <w:gridSpan w:val="3"/>
          </w:tcPr>
          <w:p w14:paraId="6855A2AC" w14:textId="6BCFF723" w:rsidR="00641CD5" w:rsidRPr="004D4BD4" w:rsidRDefault="00641CD5" w:rsidP="5D0D3786">
            <w:pPr>
              <w:jc w:val="both"/>
              <w:rPr>
                <w:rFonts w:ascii="Times New Roman" w:eastAsia="Times New Roman" w:hAnsi="Times New Roman" w:cs="Times New Roman"/>
                <w:b/>
                <w:bCs/>
                <w:sz w:val="24"/>
                <w:szCs w:val="24"/>
              </w:rPr>
            </w:pPr>
            <w:r w:rsidRPr="004D4BD4">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4D4BD4" w:rsidRPr="004D4BD4" w14:paraId="604ED576" w14:textId="77777777" w:rsidTr="487F1DAC">
        <w:tc>
          <w:tcPr>
            <w:tcW w:w="565" w:type="dxa"/>
          </w:tcPr>
          <w:p w14:paraId="69B18D77" w14:textId="7DE075FD" w:rsidR="002F119A" w:rsidRPr="004D4BD4" w:rsidRDefault="008C6743" w:rsidP="5D0D3786">
            <w:pP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2</w:t>
            </w:r>
            <w:r w:rsidR="002F119A" w:rsidRPr="004D4BD4">
              <w:rPr>
                <w:rFonts w:ascii="Times New Roman" w:eastAsia="Times New Roman" w:hAnsi="Times New Roman" w:cs="Times New Roman"/>
                <w:b/>
                <w:bCs/>
                <w:sz w:val="24"/>
                <w:szCs w:val="24"/>
              </w:rPr>
              <w:t>.</w:t>
            </w:r>
          </w:p>
        </w:tc>
        <w:tc>
          <w:tcPr>
            <w:tcW w:w="3300" w:type="dxa"/>
          </w:tcPr>
          <w:p w14:paraId="6AD66D00" w14:textId="0A9A4D7D" w:rsidR="002F119A" w:rsidRPr="004D4BD4" w:rsidRDefault="002F119A" w:rsidP="5D0D3786">
            <w:pP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Pirkimo objektas</w:t>
            </w:r>
          </w:p>
        </w:tc>
        <w:tc>
          <w:tcPr>
            <w:tcW w:w="5769" w:type="dxa"/>
          </w:tcPr>
          <w:p w14:paraId="1F6DA7AF" w14:textId="77777777" w:rsidR="002F119A" w:rsidRPr="00322325" w:rsidRDefault="00C35C63" w:rsidP="0E170923">
            <w:pPr>
              <w:rPr>
                <w:rFonts w:ascii="Times New Roman" w:eastAsia="Times New Roman" w:hAnsi="Times New Roman" w:cs="Times New Roman"/>
                <w:sz w:val="24"/>
                <w:szCs w:val="24"/>
              </w:rPr>
            </w:pPr>
            <w:r w:rsidRPr="00322325">
              <w:rPr>
                <w:rFonts w:ascii="Times New Roman" w:eastAsia="Times New Roman" w:hAnsi="Times New Roman" w:cs="Times New Roman"/>
                <w:sz w:val="24"/>
                <w:szCs w:val="24"/>
              </w:rPr>
              <w:t>Veterinariniai vaistai</w:t>
            </w:r>
          </w:p>
          <w:p w14:paraId="0A2EE25C" w14:textId="0D61AC06" w:rsidR="00322325" w:rsidRPr="00322325" w:rsidRDefault="00322325" w:rsidP="0E170923">
            <w:pPr>
              <w:rPr>
                <w:rFonts w:ascii="Times New Roman" w:eastAsia="Times New Roman" w:hAnsi="Times New Roman" w:cs="Times New Roman"/>
                <w:sz w:val="24"/>
                <w:szCs w:val="24"/>
              </w:rPr>
            </w:pPr>
            <w:r w:rsidRPr="00322325">
              <w:rPr>
                <w:rFonts w:ascii="Times New Roman" w:eastAsia="Times New Roman" w:hAnsi="Times New Roman" w:cs="Times New Roman"/>
                <w:sz w:val="24"/>
                <w:szCs w:val="24"/>
              </w:rPr>
              <w:t>Pirkimas skaidomas į 3 pirkimo dalis (toliau  - p.o.d.)</w:t>
            </w:r>
          </w:p>
          <w:p w14:paraId="2BF2C977" w14:textId="77777777" w:rsidR="00635B5F" w:rsidRPr="00322325" w:rsidRDefault="00635B5F" w:rsidP="0E170923">
            <w:pPr>
              <w:rPr>
                <w:rFonts w:ascii="Times New Roman" w:eastAsia="Times New Roman" w:hAnsi="Times New Roman" w:cs="Times New Roman"/>
                <w:sz w:val="24"/>
                <w:szCs w:val="24"/>
              </w:rPr>
            </w:pPr>
            <w:r w:rsidRPr="00322325">
              <w:rPr>
                <w:rFonts w:ascii="Times New Roman" w:eastAsia="Times New Roman" w:hAnsi="Times New Roman" w:cs="Times New Roman"/>
                <w:sz w:val="24"/>
                <w:szCs w:val="24"/>
              </w:rPr>
              <w:t>1 pirkimo dalis – Antiparazitiniai preparatai;</w:t>
            </w:r>
          </w:p>
          <w:p w14:paraId="5A4C8AAA" w14:textId="77777777" w:rsidR="00635B5F" w:rsidRPr="00322325" w:rsidRDefault="00635B5F" w:rsidP="0E170923">
            <w:pPr>
              <w:rPr>
                <w:rFonts w:ascii="Times New Roman" w:eastAsia="Times New Roman" w:hAnsi="Times New Roman" w:cs="Times New Roman"/>
                <w:sz w:val="24"/>
                <w:szCs w:val="24"/>
              </w:rPr>
            </w:pPr>
            <w:r w:rsidRPr="00322325">
              <w:rPr>
                <w:rFonts w:ascii="Times New Roman" w:eastAsia="Times New Roman" w:hAnsi="Times New Roman" w:cs="Times New Roman"/>
                <w:sz w:val="24"/>
                <w:szCs w:val="24"/>
              </w:rPr>
              <w:t>2 pirkimo dalis – Veterinariniai vaistai;</w:t>
            </w:r>
          </w:p>
          <w:p w14:paraId="3F209708" w14:textId="3D23733C" w:rsidR="00635B5F" w:rsidRPr="004D4BD4" w:rsidRDefault="00635B5F" w:rsidP="0E170923">
            <w:pPr>
              <w:rPr>
                <w:rFonts w:ascii="Times New Roman" w:eastAsia="Times New Roman" w:hAnsi="Times New Roman" w:cs="Times New Roman"/>
                <w:i/>
                <w:iCs/>
                <w:sz w:val="24"/>
                <w:szCs w:val="24"/>
                <w:lang w:val="en-US"/>
              </w:rPr>
            </w:pPr>
            <w:r w:rsidRPr="00322325">
              <w:rPr>
                <w:rFonts w:ascii="Times New Roman" w:eastAsia="Times New Roman" w:hAnsi="Times New Roman" w:cs="Times New Roman"/>
                <w:sz w:val="24"/>
                <w:szCs w:val="24"/>
              </w:rPr>
              <w:t>3 pirkimo dalis – Vakcinos.</w:t>
            </w:r>
          </w:p>
        </w:tc>
      </w:tr>
      <w:tr w:rsidR="004D4BD4" w:rsidRPr="004D4BD4" w14:paraId="2E7588DB" w14:textId="77777777" w:rsidTr="006C20E2">
        <w:trPr>
          <w:trHeight w:val="1289"/>
        </w:trPr>
        <w:tc>
          <w:tcPr>
            <w:tcW w:w="565" w:type="dxa"/>
          </w:tcPr>
          <w:p w14:paraId="3BA6317F" w14:textId="605F3B13" w:rsidR="00A51853" w:rsidRPr="004D4BD4" w:rsidRDefault="00A51853" w:rsidP="5D0D3786">
            <w:pP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3.</w:t>
            </w:r>
          </w:p>
        </w:tc>
        <w:tc>
          <w:tcPr>
            <w:tcW w:w="3300" w:type="dxa"/>
          </w:tcPr>
          <w:p w14:paraId="4B5FFB9D" w14:textId="68C420E8" w:rsidR="00A51853" w:rsidRPr="004D4BD4" w:rsidRDefault="00A51853" w:rsidP="5D0D3786">
            <w:pP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Pirkimo objekto apimtys (kiekiai)</w:t>
            </w:r>
          </w:p>
        </w:tc>
        <w:tc>
          <w:tcPr>
            <w:tcW w:w="5769" w:type="dxa"/>
          </w:tcPr>
          <w:p w14:paraId="3A4C8A22" w14:textId="28AEC9CF" w:rsidR="00A51853" w:rsidRPr="004D4BD4" w:rsidRDefault="00573495" w:rsidP="5D0D3786">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7AEA3B1D1D5F403A93CE251C94D9AF93"/>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EndPr/>
              <w:sdtContent>
                <w:r w:rsidR="00A51853" w:rsidRPr="004D4BD4">
                  <w:rPr>
                    <w:rFonts w:ascii="Times New Roman" w:eastAsia="Times New Roman" w:hAnsi="Times New Roman" w:cs="Times New Roman"/>
                    <w:sz w:val="24"/>
                    <w:szCs w:val="24"/>
                  </w:rPr>
                  <w:t>Perkamas Prekių kiekis yra preliminarus. Perkančioji organizacija neįsipareigoja nupirkti viso nurodyto Prekių kiekio ar bet kokios jo dalies ir pirks pagal poreikį.</w:t>
                </w:r>
              </w:sdtContent>
            </w:sdt>
          </w:p>
          <w:p w14:paraId="3C449784" w14:textId="0BE4C474" w:rsidR="00A51853" w:rsidRPr="004D4BD4" w:rsidRDefault="00A51853" w:rsidP="0005227A">
            <w:pPr>
              <w:widowControl w:val="0"/>
              <w:tabs>
                <w:tab w:val="left" w:pos="1019"/>
              </w:tabs>
              <w:spacing w:before="40" w:after="40"/>
              <w:rPr>
                <w:rFonts w:ascii="Times New Roman" w:eastAsia="Times New Roman" w:hAnsi="Times New Roman" w:cs="Times New Roman"/>
                <w:sz w:val="24"/>
                <w:szCs w:val="24"/>
              </w:rPr>
            </w:pPr>
            <w:r w:rsidRPr="004D4BD4">
              <w:rPr>
                <w:rFonts w:ascii="Times New Roman" w:eastAsia="Times New Roman" w:hAnsi="Times New Roman" w:cs="Times New Roman"/>
                <w:sz w:val="24"/>
                <w:szCs w:val="24"/>
              </w:rPr>
              <w:t xml:space="preserve">Preliminarus kiekis nurodytas lentelėje </w:t>
            </w:r>
            <w:r w:rsidR="001D35E8" w:rsidRPr="004D4BD4">
              <w:rPr>
                <w:rFonts w:ascii="Times New Roman" w:eastAsia="Arial Unicode MS" w:hAnsi="Times New Roman" w:cs="Times New Roman"/>
                <w:sz w:val="24"/>
                <w:szCs w:val="24"/>
                <w:bdr w:val="nil"/>
                <w:lang w:eastAsia="lt-LT"/>
              </w:rPr>
              <w:t>Techninės specifikacijos Priede Nr. 1</w:t>
            </w:r>
            <w:r w:rsidR="003C14B1">
              <w:rPr>
                <w:rFonts w:ascii="Times New Roman" w:eastAsia="Arial Unicode MS" w:hAnsi="Times New Roman" w:cs="Times New Roman"/>
                <w:sz w:val="24"/>
                <w:szCs w:val="24"/>
                <w:bdr w:val="nil"/>
                <w:lang w:eastAsia="lt-LT"/>
              </w:rPr>
              <w:t>, Priede Nr. 2 ir Priede Nr. 3.</w:t>
            </w:r>
          </w:p>
        </w:tc>
      </w:tr>
      <w:tr w:rsidR="004D4BD4" w:rsidRPr="004D4BD4" w14:paraId="4A43CA18" w14:textId="77777777" w:rsidTr="487F1DAC">
        <w:tc>
          <w:tcPr>
            <w:tcW w:w="565" w:type="dxa"/>
          </w:tcPr>
          <w:p w14:paraId="04B329F8" w14:textId="6F9C6C65" w:rsidR="00641CD5" w:rsidRPr="004D4BD4" w:rsidRDefault="008C6743" w:rsidP="5D0D3786">
            <w:pP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4</w:t>
            </w:r>
            <w:r w:rsidR="00641CD5" w:rsidRPr="004D4BD4">
              <w:rPr>
                <w:rFonts w:ascii="Times New Roman" w:eastAsia="Times New Roman" w:hAnsi="Times New Roman" w:cs="Times New Roman"/>
                <w:b/>
                <w:bCs/>
                <w:sz w:val="24"/>
                <w:szCs w:val="24"/>
              </w:rPr>
              <w:t>.</w:t>
            </w:r>
          </w:p>
        </w:tc>
        <w:tc>
          <w:tcPr>
            <w:tcW w:w="9069" w:type="dxa"/>
            <w:gridSpan w:val="2"/>
          </w:tcPr>
          <w:p w14:paraId="6E1582B2" w14:textId="2A5B5584" w:rsidR="00641CD5" w:rsidRPr="004D4BD4" w:rsidRDefault="00641CD5" w:rsidP="5D0D3786">
            <w:pPr>
              <w:pStyle w:val="Sraopastraipa"/>
              <w:tabs>
                <w:tab w:val="left" w:pos="426"/>
              </w:tabs>
              <w:ind w:left="0" w:firstLine="0"/>
              <w:jc w:val="both"/>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Techniniai reikalavimai</w:t>
            </w:r>
            <w:r w:rsidR="00EF1417" w:rsidRPr="004D4BD4">
              <w:rPr>
                <w:rFonts w:ascii="Times New Roman" w:eastAsia="Times New Roman" w:hAnsi="Times New Roman" w:cs="Times New Roman"/>
                <w:b/>
                <w:bCs/>
                <w:sz w:val="24"/>
                <w:szCs w:val="24"/>
              </w:rPr>
              <w:t xml:space="preserve"> </w:t>
            </w:r>
            <w:r w:rsidRPr="004D4BD4">
              <w:rPr>
                <w:rFonts w:ascii="Times New Roman" w:eastAsia="Times New Roman" w:hAnsi="Times New Roman" w:cs="Times New Roman"/>
                <w:b/>
                <w:bCs/>
                <w:sz w:val="24"/>
                <w:szCs w:val="24"/>
              </w:rPr>
              <w:t>pirkimo</w:t>
            </w:r>
            <w:r w:rsidR="00EF1417" w:rsidRPr="004D4BD4">
              <w:rPr>
                <w:rFonts w:ascii="Times New Roman" w:eastAsia="Times New Roman" w:hAnsi="Times New Roman" w:cs="Times New Roman"/>
                <w:b/>
                <w:bCs/>
                <w:sz w:val="24"/>
                <w:szCs w:val="24"/>
              </w:rPr>
              <w:t xml:space="preserve"> </w:t>
            </w:r>
            <w:r w:rsidRPr="004D4BD4">
              <w:rPr>
                <w:rFonts w:ascii="Times New Roman" w:eastAsia="Times New Roman" w:hAnsi="Times New Roman" w:cs="Times New Roman"/>
                <w:b/>
                <w:bCs/>
                <w:sz w:val="24"/>
                <w:szCs w:val="24"/>
              </w:rPr>
              <w:t>objektui</w:t>
            </w:r>
          </w:p>
        </w:tc>
      </w:tr>
      <w:tr w:rsidR="004D4BD4" w:rsidRPr="004D4BD4" w14:paraId="5F3DDF8B" w14:textId="77777777" w:rsidTr="487F1DAC">
        <w:tc>
          <w:tcPr>
            <w:tcW w:w="565" w:type="dxa"/>
          </w:tcPr>
          <w:p w14:paraId="0239FA1A" w14:textId="741BEEA9" w:rsidR="00EF1417" w:rsidRPr="004D4BD4" w:rsidRDefault="00EF1417" w:rsidP="5D0D3786">
            <w:pPr>
              <w:rPr>
                <w:rFonts w:ascii="Times New Roman" w:eastAsia="Times New Roman" w:hAnsi="Times New Roman" w:cs="Times New Roman"/>
                <w:b/>
                <w:bCs/>
                <w:sz w:val="24"/>
                <w:szCs w:val="24"/>
              </w:rPr>
            </w:pPr>
          </w:p>
        </w:tc>
        <w:tc>
          <w:tcPr>
            <w:tcW w:w="9069" w:type="dxa"/>
            <w:gridSpan w:val="2"/>
          </w:tcPr>
          <w:p w14:paraId="2C7A8B7C" w14:textId="77777777" w:rsidR="00A10CDB" w:rsidRPr="004D4BD4" w:rsidRDefault="00A10CDB" w:rsidP="00A10CDB">
            <w:pPr>
              <w:pStyle w:val="Sraopastraipa"/>
              <w:tabs>
                <w:tab w:val="left" w:pos="740"/>
              </w:tabs>
              <w:spacing w:before="60" w:after="60"/>
              <w:ind w:left="31" w:firstLine="0"/>
              <w:jc w:val="both"/>
              <w:rPr>
                <w:rFonts w:ascii="Times New Roman" w:eastAsia="Times New Roman" w:hAnsi="Times New Roman" w:cs="Times New Roman"/>
                <w:sz w:val="24"/>
                <w:szCs w:val="24"/>
              </w:rPr>
            </w:pPr>
            <w:r w:rsidRPr="004D4BD4">
              <w:rPr>
                <w:rFonts w:ascii="Times New Roman" w:eastAsia="Times New Roman" w:hAnsi="Times New Roman" w:cs="Times New Roman"/>
                <w:sz w:val="24"/>
                <w:szCs w:val="24"/>
              </w:rPr>
              <w:t>4.1. Tiekėjas privalo garantuoti, kad pateiktos Prekės yra naujos, nenaudotos ir be defektų.</w:t>
            </w:r>
          </w:p>
          <w:p w14:paraId="7445DC93" w14:textId="77777777" w:rsidR="00A10CDB" w:rsidRPr="004D4BD4" w:rsidRDefault="00A10CDB" w:rsidP="00A10CDB">
            <w:pPr>
              <w:tabs>
                <w:tab w:val="left" w:pos="0"/>
                <w:tab w:val="left" w:pos="426"/>
              </w:tabs>
              <w:jc w:val="both"/>
              <w:rPr>
                <w:rFonts w:ascii="Times New Roman" w:eastAsia="Arial Unicode MS" w:hAnsi="Times New Roman" w:cs="Times New Roman"/>
                <w:sz w:val="24"/>
                <w:szCs w:val="24"/>
                <w:bdr w:val="nil"/>
                <w:lang w:eastAsia="lt-LT"/>
              </w:rPr>
            </w:pPr>
            <w:r w:rsidRPr="004D4BD4">
              <w:rPr>
                <w:rFonts w:ascii="Times New Roman" w:eastAsia="Times New Roman" w:hAnsi="Times New Roman" w:cs="Times New Roman"/>
                <w:sz w:val="24"/>
                <w:szCs w:val="24"/>
              </w:rPr>
              <w:t xml:space="preserve">4.2. </w:t>
            </w:r>
            <w:r w:rsidRPr="004D4BD4">
              <w:rPr>
                <w:rFonts w:ascii="Times New Roman" w:eastAsia="Arial Unicode MS" w:hAnsi="Times New Roman" w:cs="Times New Roman"/>
                <w:sz w:val="24"/>
                <w:szCs w:val="24"/>
                <w:bdr w:val="nil"/>
                <w:lang w:eastAsia="lt-LT"/>
              </w:rPr>
              <w:t>Prekių sąrašas, kuris pateikiamas Pasiūlymo formoje, bus naudojamas tik pasiūlymų vertinimui.</w:t>
            </w:r>
          </w:p>
          <w:p w14:paraId="372BED03" w14:textId="77777777" w:rsidR="00A10CDB" w:rsidRPr="004D4BD4" w:rsidRDefault="00A10CDB" w:rsidP="00A10CDB">
            <w:pPr>
              <w:tabs>
                <w:tab w:val="left" w:pos="0"/>
                <w:tab w:val="left" w:pos="426"/>
              </w:tabs>
              <w:jc w:val="both"/>
              <w:rPr>
                <w:rFonts w:ascii="Times New Roman" w:eastAsia="Arial Unicode MS" w:hAnsi="Times New Roman" w:cs="Times New Roman"/>
                <w:sz w:val="24"/>
                <w:szCs w:val="24"/>
                <w:bdr w:val="nil"/>
                <w:lang w:eastAsia="lt-LT"/>
              </w:rPr>
            </w:pPr>
            <w:r w:rsidRPr="004D4BD4">
              <w:rPr>
                <w:rFonts w:ascii="Times New Roman" w:eastAsia="Arial Unicode MS" w:hAnsi="Times New Roman" w:cs="Times New Roman"/>
                <w:sz w:val="24"/>
                <w:szCs w:val="24"/>
                <w:bdr w:val="nil"/>
                <w:lang w:eastAsia="lt-LT"/>
              </w:rPr>
              <w:t xml:space="preserve">4.3. Numatomų įsigyti Prekių sąrašas yra preliminarus ir nėra baigtinis. Pirkėjas gali pirkti </w:t>
            </w:r>
            <w:r>
              <w:rPr>
                <w:rFonts w:ascii="Times New Roman" w:eastAsia="Arial Unicode MS" w:hAnsi="Times New Roman" w:cs="Times New Roman"/>
                <w:sz w:val="24"/>
                <w:szCs w:val="24"/>
                <w:bdr w:val="nil"/>
                <w:lang w:eastAsia="lt-LT"/>
              </w:rPr>
              <w:t xml:space="preserve">ir kitas </w:t>
            </w:r>
            <w:r w:rsidRPr="004D4BD4">
              <w:rPr>
                <w:rFonts w:ascii="Times New Roman" w:eastAsia="Arial Unicode MS" w:hAnsi="Times New Roman" w:cs="Times New Roman"/>
                <w:sz w:val="24"/>
                <w:szCs w:val="24"/>
                <w:bdr w:val="nil"/>
                <w:lang w:eastAsia="lt-LT"/>
              </w:rPr>
              <w:t>prekes, kuri</w:t>
            </w:r>
            <w:r>
              <w:rPr>
                <w:rFonts w:ascii="Times New Roman" w:eastAsia="Arial Unicode MS" w:hAnsi="Times New Roman" w:cs="Times New Roman"/>
                <w:sz w:val="24"/>
                <w:szCs w:val="24"/>
                <w:bdr w:val="nil"/>
                <w:lang w:eastAsia="lt-LT"/>
              </w:rPr>
              <w:t>os</w:t>
            </w:r>
            <w:r w:rsidRPr="004D4BD4">
              <w:rPr>
                <w:rFonts w:ascii="Times New Roman" w:eastAsia="Arial Unicode MS" w:hAnsi="Times New Roman" w:cs="Times New Roman"/>
                <w:sz w:val="24"/>
                <w:szCs w:val="24"/>
                <w:bdr w:val="nil"/>
                <w:lang w:eastAsia="lt-LT"/>
              </w:rPr>
              <w:t xml:space="preserve"> </w:t>
            </w:r>
            <w:r>
              <w:rPr>
                <w:rFonts w:ascii="Times New Roman" w:eastAsia="Arial Unicode MS" w:hAnsi="Times New Roman" w:cs="Times New Roman"/>
                <w:sz w:val="24"/>
                <w:szCs w:val="24"/>
                <w:bdr w:val="nil"/>
                <w:lang w:eastAsia="lt-LT"/>
              </w:rPr>
              <w:t>ne</w:t>
            </w:r>
            <w:r w:rsidRPr="004D4BD4">
              <w:rPr>
                <w:rFonts w:ascii="Times New Roman" w:eastAsia="Arial Unicode MS" w:hAnsi="Times New Roman" w:cs="Times New Roman"/>
                <w:sz w:val="24"/>
                <w:szCs w:val="24"/>
                <w:bdr w:val="nil"/>
                <w:lang w:eastAsia="lt-LT"/>
              </w:rPr>
              <w:t>nurodytos Techninės specifikacijos Priede Nr. 1</w:t>
            </w:r>
            <w:r>
              <w:rPr>
                <w:rFonts w:ascii="Times New Roman" w:eastAsia="Arial Unicode MS" w:hAnsi="Times New Roman" w:cs="Times New Roman"/>
                <w:sz w:val="24"/>
                <w:szCs w:val="24"/>
                <w:bdr w:val="nil"/>
                <w:lang w:eastAsia="lt-LT"/>
              </w:rPr>
              <w:t>, Priede Nr. 2 ir Priede Nr. 3</w:t>
            </w:r>
            <w:r w:rsidRPr="004D4BD4">
              <w:rPr>
                <w:rFonts w:ascii="Times New Roman" w:eastAsia="Arial Unicode MS" w:hAnsi="Times New Roman" w:cs="Times New Roman"/>
                <w:sz w:val="24"/>
                <w:szCs w:val="24"/>
                <w:bdr w:val="nil"/>
                <w:lang w:eastAsia="lt-LT"/>
              </w:rPr>
              <w:t xml:space="preserve"> ir</w:t>
            </w:r>
            <w:r>
              <w:rPr>
                <w:rFonts w:ascii="Times New Roman" w:eastAsia="Arial Unicode MS" w:hAnsi="Times New Roman" w:cs="Times New Roman"/>
                <w:sz w:val="24"/>
                <w:szCs w:val="24"/>
                <w:bdr w:val="nil"/>
                <w:lang w:eastAsia="lt-LT"/>
              </w:rPr>
              <w:t xml:space="preserve"> kitas prekes </w:t>
            </w:r>
            <w:r w:rsidRPr="004D4BD4">
              <w:rPr>
                <w:rFonts w:ascii="Times New Roman" w:eastAsia="Arial Unicode MS" w:hAnsi="Times New Roman" w:cs="Times New Roman"/>
                <w:sz w:val="24"/>
                <w:szCs w:val="24"/>
                <w:bdr w:val="nil"/>
                <w:lang w:eastAsia="lt-LT"/>
              </w:rPr>
              <w:t>iš Tiekėjo turimo prekių asortimento.</w:t>
            </w:r>
          </w:p>
          <w:p w14:paraId="2B305E70" w14:textId="77777777" w:rsidR="00A10CDB" w:rsidRPr="004D4BD4" w:rsidRDefault="00A10CDB" w:rsidP="00A10CDB">
            <w:pPr>
              <w:tabs>
                <w:tab w:val="left" w:pos="0"/>
                <w:tab w:val="left" w:pos="426"/>
                <w:tab w:val="left" w:pos="602"/>
              </w:tabs>
              <w:jc w:val="both"/>
              <w:rPr>
                <w:rFonts w:ascii="Times New Roman" w:eastAsia="Arial Unicode MS" w:hAnsi="Times New Roman" w:cs="Times New Roman"/>
                <w:sz w:val="24"/>
                <w:szCs w:val="24"/>
                <w:bdr w:val="nil"/>
                <w:lang w:eastAsia="lt-LT"/>
              </w:rPr>
            </w:pPr>
            <w:r w:rsidRPr="004D4BD4">
              <w:rPr>
                <w:rFonts w:ascii="Times New Roman" w:eastAsia="Arial Unicode MS" w:hAnsi="Times New Roman" w:cs="Times New Roman"/>
                <w:sz w:val="24"/>
                <w:szCs w:val="24"/>
                <w:bdr w:val="nil"/>
                <w:lang w:eastAsia="lt-LT"/>
              </w:rPr>
              <w:t>4.4.</w:t>
            </w:r>
            <w:r w:rsidRPr="004D4BD4">
              <w:rPr>
                <w:rFonts w:ascii="Times New Roman" w:eastAsia="Arial Unicode MS" w:hAnsi="Times New Roman" w:cs="Times New Roman"/>
                <w:sz w:val="24"/>
                <w:szCs w:val="24"/>
                <w:bdr w:val="nil"/>
                <w:lang w:eastAsia="lt-LT"/>
              </w:rPr>
              <w:tab/>
              <w:t>Pirkėjui perkant bet kurią Prekę iš Tiekėjo Prekių asortimento, bus taikoma Tiekėjo pasiūlyme nurodyta nuolaida tuo metu galiojančioms mažmeninėms Prekių kainoms.</w:t>
            </w:r>
          </w:p>
          <w:p w14:paraId="79A3BA10" w14:textId="77777777" w:rsidR="00A10CDB" w:rsidRPr="004D4BD4" w:rsidRDefault="00A10CDB" w:rsidP="00A10CDB">
            <w:pPr>
              <w:tabs>
                <w:tab w:val="left" w:pos="0"/>
                <w:tab w:val="left" w:pos="426"/>
                <w:tab w:val="left" w:pos="602"/>
              </w:tabs>
              <w:jc w:val="both"/>
              <w:rPr>
                <w:rFonts w:ascii="Times New Roman" w:eastAsia="Arial Unicode MS" w:hAnsi="Times New Roman" w:cs="Times New Roman"/>
                <w:sz w:val="24"/>
                <w:szCs w:val="24"/>
                <w:bdr w:val="nil"/>
                <w:lang w:eastAsia="lt-LT"/>
              </w:rPr>
            </w:pPr>
            <w:r w:rsidRPr="004D4BD4">
              <w:rPr>
                <w:rFonts w:ascii="Times New Roman" w:eastAsia="Arial Unicode MS" w:hAnsi="Times New Roman" w:cs="Times New Roman"/>
                <w:sz w:val="24"/>
                <w:szCs w:val="24"/>
                <w:bdr w:val="nil"/>
                <w:lang w:eastAsia="lt-LT"/>
              </w:rPr>
              <w:t>4.5.</w:t>
            </w:r>
            <w:r w:rsidRPr="004D4BD4">
              <w:rPr>
                <w:rFonts w:ascii="Times New Roman" w:eastAsia="Arial Unicode MS" w:hAnsi="Times New Roman" w:cs="Times New Roman"/>
                <w:sz w:val="24"/>
                <w:szCs w:val="24"/>
                <w:bdr w:val="nil"/>
                <w:lang w:eastAsia="lt-LT"/>
              </w:rPr>
              <w:tab/>
              <w:t>Perkant Prekes su akcija:</w:t>
            </w:r>
          </w:p>
          <w:p w14:paraId="1925EDAD" w14:textId="77777777" w:rsidR="00A10CDB" w:rsidRPr="004D4BD4" w:rsidRDefault="00A10CDB" w:rsidP="00A10CDB">
            <w:pPr>
              <w:tabs>
                <w:tab w:val="left" w:pos="0"/>
                <w:tab w:val="left" w:pos="426"/>
                <w:tab w:val="left" w:pos="602"/>
              </w:tabs>
              <w:jc w:val="both"/>
              <w:rPr>
                <w:rFonts w:ascii="Times New Roman" w:eastAsia="Arial Unicode MS" w:hAnsi="Times New Roman" w:cs="Times New Roman"/>
                <w:sz w:val="24"/>
                <w:szCs w:val="24"/>
                <w:bdr w:val="nil"/>
                <w:lang w:eastAsia="lt-LT"/>
              </w:rPr>
            </w:pPr>
            <w:r w:rsidRPr="004D4BD4">
              <w:rPr>
                <w:rFonts w:ascii="Times New Roman" w:eastAsia="Arial Unicode MS" w:hAnsi="Times New Roman" w:cs="Times New Roman"/>
                <w:sz w:val="24"/>
                <w:szCs w:val="24"/>
                <w:bdr w:val="nil"/>
                <w:lang w:eastAsia="lt-LT"/>
              </w:rPr>
              <w:t>4.6.</w:t>
            </w:r>
            <w:r w:rsidRPr="004D4BD4">
              <w:rPr>
                <w:rFonts w:ascii="Times New Roman" w:eastAsia="Arial Unicode MS" w:hAnsi="Times New Roman" w:cs="Times New Roman"/>
                <w:sz w:val="24"/>
                <w:szCs w:val="24"/>
                <w:bdr w:val="nil"/>
                <w:lang w:eastAsia="lt-LT"/>
              </w:rPr>
              <w:tab/>
              <w:t>kai Tiekėjas perkamoms prekėms netaiko akcijos -</w:t>
            </w:r>
            <w:r w:rsidRPr="004D4BD4">
              <w:rPr>
                <w:rFonts w:ascii="Times New Roman" w:hAnsi="Times New Roman" w:cs="Times New Roman"/>
                <w:sz w:val="24"/>
                <w:szCs w:val="24"/>
              </w:rPr>
              <w:t xml:space="preserve"> </w:t>
            </w:r>
            <w:r w:rsidRPr="004D4BD4">
              <w:rPr>
                <w:rFonts w:ascii="Times New Roman" w:eastAsia="Arial Unicode MS" w:hAnsi="Times New Roman" w:cs="Times New Roman"/>
                <w:sz w:val="24"/>
                <w:szCs w:val="24"/>
                <w:bdr w:val="nil"/>
                <w:lang w:eastAsia="lt-LT"/>
              </w:rPr>
              <w:t>pasiūlyme nurodyta nuolaida bus taikoma nuo mažmeninės kainos, kuriai nepritaikyta jokia nuolaida (pvz., akcija) ar kitas kainos sumažinimo būdas (pvz., lojalumo nuolaida);</w:t>
            </w:r>
          </w:p>
          <w:p w14:paraId="5F1BD50C" w14:textId="77777777" w:rsidR="00A10CDB" w:rsidRPr="004D4BD4" w:rsidRDefault="00A10CDB" w:rsidP="00A10CDB">
            <w:pPr>
              <w:tabs>
                <w:tab w:val="left" w:pos="0"/>
                <w:tab w:val="left" w:pos="426"/>
                <w:tab w:val="left" w:pos="602"/>
              </w:tabs>
              <w:jc w:val="both"/>
              <w:rPr>
                <w:rFonts w:ascii="Times New Roman" w:eastAsia="Arial Unicode MS" w:hAnsi="Times New Roman" w:cs="Times New Roman"/>
                <w:sz w:val="24"/>
                <w:szCs w:val="24"/>
                <w:bdr w:val="nil"/>
                <w:lang w:eastAsia="lt-LT"/>
              </w:rPr>
            </w:pPr>
            <w:r w:rsidRPr="004D4BD4">
              <w:rPr>
                <w:rFonts w:ascii="Times New Roman" w:eastAsia="Arial Unicode MS" w:hAnsi="Times New Roman" w:cs="Times New Roman"/>
                <w:sz w:val="24"/>
                <w:szCs w:val="24"/>
                <w:bdr w:val="nil"/>
                <w:lang w:eastAsia="lt-LT"/>
              </w:rPr>
              <w:t>4.7.</w:t>
            </w:r>
            <w:r w:rsidRPr="004D4BD4">
              <w:rPr>
                <w:rFonts w:ascii="Times New Roman" w:eastAsia="Arial Unicode MS" w:hAnsi="Times New Roman" w:cs="Times New Roman"/>
                <w:sz w:val="24"/>
                <w:szCs w:val="24"/>
                <w:bdr w:val="nil"/>
                <w:lang w:eastAsia="lt-LT"/>
              </w:rPr>
              <w:tab/>
              <w:t>kai Tiekėjas perkamoms prekėms taiko akciją - jei Tiekėjo tuo metu galiojanti mažmeninė kaina su akcija yra mažesnė nei Prekei pritaikius sutartyje nurodytą nuolaidą, Prekė privalės būti parduota už mažesnę kainą su akcija.</w:t>
            </w:r>
          </w:p>
          <w:p w14:paraId="49C906F9" w14:textId="77777777" w:rsidR="00A10CDB" w:rsidRPr="004D4BD4" w:rsidRDefault="00A10CDB" w:rsidP="00A10CDB">
            <w:pPr>
              <w:tabs>
                <w:tab w:val="left" w:pos="0"/>
                <w:tab w:val="left" w:pos="426"/>
                <w:tab w:val="left" w:pos="602"/>
              </w:tabs>
              <w:jc w:val="both"/>
              <w:rPr>
                <w:rFonts w:ascii="Times New Roman" w:eastAsia="Arial Unicode MS" w:hAnsi="Times New Roman" w:cs="Times New Roman"/>
                <w:sz w:val="24"/>
                <w:szCs w:val="24"/>
                <w:bdr w:val="nil"/>
                <w:lang w:eastAsia="lt-LT"/>
              </w:rPr>
            </w:pPr>
            <w:r w:rsidRPr="004D4BD4">
              <w:rPr>
                <w:rFonts w:ascii="Times New Roman" w:eastAsia="Arial Unicode MS" w:hAnsi="Times New Roman" w:cs="Times New Roman"/>
                <w:sz w:val="24"/>
                <w:szCs w:val="24"/>
                <w:bdr w:val="nil"/>
                <w:lang w:eastAsia="lt-LT"/>
              </w:rPr>
              <w:t>4.8.</w:t>
            </w:r>
            <w:r w:rsidRPr="004D4BD4">
              <w:rPr>
                <w:rFonts w:ascii="Times New Roman" w:eastAsia="Arial Unicode MS" w:hAnsi="Times New Roman" w:cs="Times New Roman"/>
                <w:sz w:val="24"/>
                <w:szCs w:val="24"/>
                <w:bdr w:val="nil"/>
                <w:lang w:eastAsia="lt-LT"/>
              </w:rPr>
              <w:tab/>
              <w:t>Tiekėjas turi:</w:t>
            </w:r>
          </w:p>
          <w:p w14:paraId="073389E6" w14:textId="401D6196" w:rsidR="008C6743" w:rsidRPr="004D4BD4" w:rsidRDefault="00A10CDB" w:rsidP="00A10CDB">
            <w:pPr>
              <w:tabs>
                <w:tab w:val="left" w:pos="0"/>
                <w:tab w:val="left" w:pos="426"/>
                <w:tab w:val="left" w:pos="602"/>
              </w:tabs>
              <w:jc w:val="both"/>
              <w:rPr>
                <w:rFonts w:ascii="Times New Roman" w:eastAsia="Arial Unicode MS" w:hAnsi="Times New Roman" w:cs="Times New Roman"/>
                <w:sz w:val="24"/>
                <w:szCs w:val="24"/>
                <w:bdr w:val="nil"/>
                <w:lang w:eastAsia="lt-LT"/>
              </w:rPr>
            </w:pPr>
            <w:r w:rsidRPr="004D4BD4">
              <w:rPr>
                <w:rFonts w:ascii="Times New Roman" w:eastAsia="Arial Unicode MS" w:hAnsi="Times New Roman" w:cs="Times New Roman"/>
                <w:sz w:val="24"/>
                <w:szCs w:val="24"/>
                <w:bdr w:val="nil"/>
                <w:lang w:eastAsia="lt-LT"/>
              </w:rPr>
              <w:t>prekiauti visomis Techninės specifikacijos Priede Nr. 1</w:t>
            </w:r>
            <w:r>
              <w:rPr>
                <w:rFonts w:ascii="Times New Roman" w:eastAsia="Arial Unicode MS" w:hAnsi="Times New Roman" w:cs="Times New Roman"/>
                <w:sz w:val="24"/>
                <w:szCs w:val="24"/>
                <w:bdr w:val="nil"/>
                <w:lang w:eastAsia="lt-LT"/>
              </w:rPr>
              <w:t>, Priede Nr. 2 ir Priede Nr. 3</w:t>
            </w:r>
            <w:r w:rsidRPr="004D4BD4">
              <w:rPr>
                <w:rFonts w:ascii="Times New Roman" w:eastAsia="Arial Unicode MS" w:hAnsi="Times New Roman" w:cs="Times New Roman"/>
                <w:sz w:val="24"/>
                <w:szCs w:val="24"/>
                <w:bdr w:val="nil"/>
                <w:lang w:eastAsia="lt-LT"/>
              </w:rPr>
              <w:t xml:space="preserve">  nurodytomis Prekėmis / Prekių grupėmis.</w:t>
            </w:r>
          </w:p>
        </w:tc>
      </w:tr>
      <w:tr w:rsidR="004D4BD4" w:rsidRPr="004D4BD4" w14:paraId="18ADCF7C" w14:textId="77777777" w:rsidTr="487F1DAC">
        <w:trPr>
          <w:trHeight w:val="300"/>
        </w:trPr>
        <w:tc>
          <w:tcPr>
            <w:tcW w:w="565" w:type="dxa"/>
          </w:tcPr>
          <w:p w14:paraId="5020348A" w14:textId="7F961602" w:rsidR="0E170923" w:rsidRPr="004D4BD4" w:rsidRDefault="00872521" w:rsidP="0E170923">
            <w:pPr>
              <w:rPr>
                <w:rFonts w:ascii="Times New Roman" w:eastAsia="Times New Roman" w:hAnsi="Times New Roman" w:cs="Times New Roman"/>
                <w:b/>
                <w:bCs/>
                <w:sz w:val="24"/>
                <w:szCs w:val="24"/>
              </w:rPr>
            </w:pPr>
            <w:r w:rsidRPr="004D4BD4">
              <w:rPr>
                <w:rFonts w:ascii="Times New Roman" w:eastAsia="Times New Roman" w:hAnsi="Times New Roman" w:cs="Times New Roman"/>
                <w:b/>
                <w:bCs/>
                <w:sz w:val="24"/>
                <w:szCs w:val="24"/>
              </w:rPr>
              <w:t>5.</w:t>
            </w:r>
          </w:p>
        </w:tc>
        <w:tc>
          <w:tcPr>
            <w:tcW w:w="3300" w:type="dxa"/>
          </w:tcPr>
          <w:p w14:paraId="6895B85F" w14:textId="428FE9A2" w:rsidR="0E170923" w:rsidRPr="004D4BD4" w:rsidRDefault="00BB7998" w:rsidP="0E17092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w:t>
            </w:r>
            <w:r w:rsidRPr="00BB7998">
              <w:rPr>
                <w:rFonts w:ascii="Times New Roman" w:eastAsia="Times New Roman" w:hAnsi="Times New Roman" w:cs="Times New Roman"/>
                <w:b/>
                <w:bCs/>
                <w:sz w:val="24"/>
                <w:szCs w:val="24"/>
              </w:rPr>
              <w:t>u Prekių pristatymu susiję aplinkosauginiai kriterijai</w:t>
            </w:r>
          </w:p>
        </w:tc>
        <w:tc>
          <w:tcPr>
            <w:tcW w:w="5769" w:type="dxa"/>
          </w:tcPr>
          <w:p w14:paraId="010A4038" w14:textId="2E042532" w:rsidR="00C04F80" w:rsidRDefault="00C04F80" w:rsidP="0E170923">
            <w:pPr>
              <w:tabs>
                <w:tab w:val="left" w:pos="567"/>
              </w:tabs>
              <w:jc w:val="both"/>
              <w:rPr>
                <w:rFonts w:ascii="Times New Roman" w:eastAsia="Times New Roman" w:hAnsi="Times New Roman" w:cs="Times New Roman"/>
                <w:sz w:val="24"/>
                <w:szCs w:val="24"/>
              </w:rPr>
            </w:pPr>
            <w:r w:rsidRPr="00C04F80">
              <w:rPr>
                <w:rFonts w:ascii="Times New Roman" w:eastAsia="Times New Roman" w:hAnsi="Times New Roman" w:cs="Times New Roman"/>
                <w:sz w:val="24"/>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((nauja redakcija nuo 2022 m. gruodžio 13 d. Nr. D1-401), 4.4.4. papunkčiu</w:t>
            </w:r>
            <w:r w:rsidR="000A72C6">
              <w:rPr>
                <w:rFonts w:ascii="Times New Roman" w:eastAsia="Times New Roman" w:hAnsi="Times New Roman" w:cs="Times New Roman"/>
                <w:sz w:val="24"/>
                <w:szCs w:val="24"/>
              </w:rPr>
              <w:t>.</w:t>
            </w:r>
          </w:p>
          <w:p w14:paraId="3489309A" w14:textId="77777777" w:rsidR="00C04F80" w:rsidRDefault="00C04F80" w:rsidP="0E170923">
            <w:pPr>
              <w:tabs>
                <w:tab w:val="left" w:pos="567"/>
              </w:tabs>
              <w:jc w:val="both"/>
              <w:rPr>
                <w:rFonts w:ascii="Times New Roman" w:eastAsia="Times New Roman" w:hAnsi="Times New Roman" w:cs="Times New Roman"/>
                <w:sz w:val="24"/>
                <w:szCs w:val="24"/>
              </w:rPr>
            </w:pPr>
          </w:p>
          <w:p w14:paraId="244BF59A" w14:textId="18AC9196" w:rsidR="00C04F80" w:rsidRDefault="00C04F80" w:rsidP="0E170923">
            <w:pPr>
              <w:tabs>
                <w:tab w:val="left" w:pos="567"/>
              </w:tabs>
              <w:jc w:val="both"/>
              <w:rPr>
                <w:rFonts w:ascii="Times New Roman" w:eastAsia="Times New Roman" w:hAnsi="Times New Roman" w:cs="Times New Roman"/>
                <w:sz w:val="24"/>
                <w:szCs w:val="24"/>
              </w:rPr>
            </w:pPr>
            <w:r w:rsidRPr="00C04F80">
              <w:rPr>
                <w:rFonts w:ascii="Times New Roman" w:eastAsia="Times New Roman" w:hAnsi="Times New Roman" w:cs="Times New Roman"/>
                <w:sz w:val="24"/>
                <w:szCs w:val="24"/>
              </w:rPr>
              <w:t xml:space="preserve">Tiekėjas privalo Prekes atvežti Pirkėjui ne kelių eismo piko valandomis, pirmadieniais − ketvirtadieniais nuo 14:30 iki 16:00 val., penktadieniais ir švenčių dienų </w:t>
            </w:r>
            <w:r w:rsidRPr="00C04F80">
              <w:rPr>
                <w:rFonts w:ascii="Times New Roman" w:eastAsia="Times New Roman" w:hAnsi="Times New Roman" w:cs="Times New Roman"/>
                <w:sz w:val="24"/>
                <w:szCs w:val="24"/>
              </w:rPr>
              <w:lastRenderedPageBreak/>
              <w:t>išvakarėse nuo 13:00 iki 14:00 val. ir trumpiausiais galimais maršrutais.</w:t>
            </w:r>
          </w:p>
          <w:p w14:paraId="25FB0F88" w14:textId="77777777" w:rsidR="00C04F80" w:rsidRDefault="00C04F80" w:rsidP="0E170923">
            <w:pPr>
              <w:tabs>
                <w:tab w:val="left" w:pos="567"/>
              </w:tabs>
              <w:jc w:val="both"/>
              <w:rPr>
                <w:rFonts w:ascii="Times New Roman" w:eastAsia="Times New Roman" w:hAnsi="Times New Roman" w:cs="Times New Roman"/>
                <w:sz w:val="24"/>
                <w:szCs w:val="24"/>
              </w:rPr>
            </w:pPr>
          </w:p>
          <w:p w14:paraId="7F21BE8E" w14:textId="1939CB86" w:rsidR="00AC65AA" w:rsidRPr="00AC65AA" w:rsidRDefault="00C04F80" w:rsidP="004C0E5C">
            <w:pPr>
              <w:tabs>
                <w:tab w:val="left" w:pos="567"/>
              </w:tabs>
              <w:jc w:val="both"/>
              <w:rPr>
                <w:rFonts w:ascii="Times New Roman" w:eastAsia="Times New Roman" w:hAnsi="Times New Roman" w:cs="Times New Roman"/>
                <w:sz w:val="24"/>
                <w:szCs w:val="24"/>
              </w:rPr>
            </w:pPr>
            <w:r w:rsidRPr="00C04F80">
              <w:rPr>
                <w:rFonts w:ascii="Times New Roman" w:eastAsia="Times New Roman" w:hAnsi="Times New Roman" w:cs="Times New Roman"/>
                <w:sz w:val="24"/>
                <w:szCs w:val="24"/>
              </w:rPr>
              <w:t>Pirkėjas turi teisę Sutarties vykdymo metu pareikalauti trumpiausio galimo maršruto pasirinkimą įrodančių dokumentų, pavyzdžiui transporto priemonės maršruto plano arba kitų objektyvių įrodymų</w:t>
            </w:r>
            <w:r>
              <w:rPr>
                <w:rFonts w:ascii="Times New Roman" w:eastAsia="Times New Roman" w:hAnsi="Times New Roman" w:cs="Times New Roman"/>
                <w:sz w:val="24"/>
                <w:szCs w:val="24"/>
              </w:rPr>
              <w:t>.</w:t>
            </w:r>
          </w:p>
        </w:tc>
      </w:tr>
      <w:tr w:rsidR="00F86818" w:rsidRPr="004D4BD4" w14:paraId="3D648FA0" w14:textId="77777777" w:rsidTr="00E8391D">
        <w:trPr>
          <w:trHeight w:val="300"/>
        </w:trPr>
        <w:tc>
          <w:tcPr>
            <w:tcW w:w="9634" w:type="dxa"/>
            <w:gridSpan w:val="3"/>
          </w:tcPr>
          <w:p w14:paraId="25A17079" w14:textId="44912480" w:rsidR="00F86818" w:rsidRPr="00C04F80" w:rsidRDefault="00F86818" w:rsidP="0E170923">
            <w:pPr>
              <w:tabs>
                <w:tab w:val="left" w:pos="567"/>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w:t>
            </w:r>
            <w:r w:rsidRPr="00F86818">
              <w:rPr>
                <w:rFonts w:ascii="Times New Roman" w:eastAsia="Times New Roman" w:hAnsi="Times New Roman" w:cs="Times New Roman"/>
                <w:sz w:val="24"/>
                <w:szCs w:val="24"/>
              </w:rPr>
              <w:t>iekėjas, teikdamas pasiūlymą, patvirtina, kad galės užtikrinti Techninėje specifikacijoje nurodytame preliminariame sąraše esančių veterinarinių vaistų tiekimą sutarties vykdymo metu. Perkančioji organizacija pasilieka teisę pareikalauti tai pagrindžiančių dokumentų (pvz., tiekimo sutarčių,  gamintojų patvirtinimų) prieš sudarant sutartį arba jos vykdymo metu.</w:t>
            </w:r>
          </w:p>
        </w:tc>
      </w:tr>
    </w:tbl>
    <w:p w14:paraId="7908CA07" w14:textId="77777777" w:rsidR="00327BF9" w:rsidRPr="004D4BD4" w:rsidRDefault="00327BF9" w:rsidP="004C0E5C">
      <w:pPr>
        <w:rPr>
          <w:rFonts w:ascii="Times New Roman" w:eastAsia="Times New Roman" w:hAnsi="Times New Roman" w:cs="Times New Roman"/>
          <w:b/>
          <w:bCs/>
          <w:sz w:val="24"/>
          <w:szCs w:val="24"/>
        </w:rPr>
      </w:pPr>
    </w:p>
    <w:p w14:paraId="002886EC" w14:textId="49BEE0D8" w:rsidR="00326010" w:rsidRPr="004D4BD4" w:rsidRDefault="00326010" w:rsidP="5D0D3786">
      <w:pPr>
        <w:rPr>
          <w:rFonts w:ascii="Times New Roman" w:eastAsia="Times New Roman" w:hAnsi="Times New Roman" w:cs="Times New Roman"/>
          <w:sz w:val="24"/>
          <w:szCs w:val="24"/>
        </w:rPr>
      </w:pPr>
    </w:p>
    <w:p w14:paraId="5F42B69B" w14:textId="0822ACBD" w:rsidR="00635B5F" w:rsidRDefault="003C14B1" w:rsidP="00635B5F">
      <w:pPr>
        <w:rPr>
          <w:rFonts w:ascii="Times New Roman" w:eastAsia="Times New Roman" w:hAnsi="Times New Roman" w:cs="Times New Roman"/>
          <w:sz w:val="24"/>
          <w:szCs w:val="24"/>
        </w:rPr>
      </w:pPr>
      <w:r>
        <w:rPr>
          <w:rFonts w:ascii="Times New Roman" w:eastAsia="Times New Roman" w:hAnsi="Times New Roman" w:cs="Times New Roman"/>
          <w:sz w:val="24"/>
          <w:szCs w:val="24"/>
        </w:rPr>
        <w:t>Techninės specifikacijos p</w:t>
      </w:r>
      <w:r w:rsidR="00635B5F">
        <w:rPr>
          <w:rFonts w:ascii="Times New Roman" w:eastAsia="Times New Roman" w:hAnsi="Times New Roman" w:cs="Times New Roman"/>
          <w:sz w:val="24"/>
          <w:szCs w:val="24"/>
        </w:rPr>
        <w:t xml:space="preserve">riedai: </w:t>
      </w:r>
    </w:p>
    <w:p w14:paraId="42344043" w14:textId="07DDB3AD" w:rsidR="00635B5F" w:rsidRDefault="00635B5F" w:rsidP="00635B5F">
      <w:pPr>
        <w:rPr>
          <w:rFonts w:ascii="Times New Roman" w:eastAsia="Times New Roman" w:hAnsi="Times New Roman" w:cs="Times New Roman"/>
          <w:i/>
          <w:iCs/>
          <w:sz w:val="24"/>
          <w:szCs w:val="24"/>
          <w:lang w:val="en-US"/>
        </w:rPr>
      </w:pPr>
      <w:r>
        <w:rPr>
          <w:rFonts w:ascii="Times New Roman" w:eastAsia="Times New Roman" w:hAnsi="Times New Roman" w:cs="Times New Roman"/>
          <w:i/>
          <w:iCs/>
          <w:sz w:val="24"/>
          <w:szCs w:val="24"/>
          <w:lang w:val="en-US"/>
        </w:rPr>
        <w:t>1 pirkimo dalis – Antiparazitiniai preparatai;</w:t>
      </w:r>
    </w:p>
    <w:p w14:paraId="699217F7" w14:textId="77777777" w:rsidR="00635B5F" w:rsidRDefault="00635B5F" w:rsidP="00635B5F">
      <w:pPr>
        <w:rPr>
          <w:rFonts w:ascii="Times New Roman" w:eastAsia="Times New Roman" w:hAnsi="Times New Roman" w:cs="Times New Roman"/>
          <w:i/>
          <w:iCs/>
          <w:sz w:val="24"/>
          <w:szCs w:val="24"/>
          <w:lang w:val="en-US"/>
        </w:rPr>
      </w:pPr>
      <w:r>
        <w:rPr>
          <w:rFonts w:ascii="Times New Roman" w:eastAsia="Times New Roman" w:hAnsi="Times New Roman" w:cs="Times New Roman"/>
          <w:i/>
          <w:iCs/>
          <w:sz w:val="24"/>
          <w:szCs w:val="24"/>
          <w:lang w:val="en-US"/>
        </w:rPr>
        <w:t>2 pirkimo dalis – Veterinariniai vaistai;</w:t>
      </w:r>
    </w:p>
    <w:p w14:paraId="5984826B" w14:textId="24AE3F77" w:rsidR="004C0E5C" w:rsidRDefault="00635B5F" w:rsidP="00635B5F">
      <w:pPr>
        <w:rPr>
          <w:rFonts w:ascii="Times New Roman" w:eastAsia="Times New Roman" w:hAnsi="Times New Roman" w:cs="Times New Roman"/>
          <w:i/>
          <w:iCs/>
          <w:sz w:val="24"/>
          <w:szCs w:val="24"/>
          <w:lang w:val="en-US"/>
        </w:rPr>
      </w:pPr>
      <w:r>
        <w:rPr>
          <w:rFonts w:ascii="Times New Roman" w:eastAsia="Times New Roman" w:hAnsi="Times New Roman" w:cs="Times New Roman"/>
          <w:i/>
          <w:iCs/>
          <w:sz w:val="24"/>
          <w:szCs w:val="24"/>
          <w:lang w:val="en-US"/>
        </w:rPr>
        <w:t>3 pirkimo dalis – Vakcinos.</w:t>
      </w:r>
    </w:p>
    <w:p w14:paraId="124A73BA" w14:textId="77777777" w:rsidR="004D7050" w:rsidRPr="004D4BD4" w:rsidRDefault="004D7050" w:rsidP="00635B5F">
      <w:pPr>
        <w:rPr>
          <w:rFonts w:ascii="Times New Roman" w:eastAsia="Times New Roman" w:hAnsi="Times New Roman" w:cs="Times New Roman"/>
          <w:sz w:val="24"/>
          <w:szCs w:val="24"/>
        </w:rPr>
      </w:pPr>
    </w:p>
    <w:p w14:paraId="3E751437" w14:textId="66493A8F" w:rsidR="00152E46" w:rsidRPr="004D7050" w:rsidRDefault="00714E3E" w:rsidP="00714E3E">
      <w:pPr>
        <w:rPr>
          <w:rFonts w:ascii="Times New Roman" w:eastAsia="Times New Roman" w:hAnsi="Times New Roman" w:cs="Times New Roman"/>
          <w:b/>
          <w:bCs/>
          <w:sz w:val="28"/>
          <w:szCs w:val="28"/>
        </w:rPr>
      </w:pPr>
      <w:r w:rsidRPr="004D7050">
        <w:rPr>
          <w:rFonts w:ascii="Times New Roman" w:eastAsia="Times New Roman" w:hAnsi="Times New Roman" w:cs="Times New Roman"/>
          <w:b/>
          <w:bCs/>
          <w:sz w:val="28"/>
          <w:szCs w:val="28"/>
        </w:rPr>
        <w:t>Preliminarus veterinarių vaistų sąrašas</w:t>
      </w:r>
      <w:r w:rsidR="00B31D41" w:rsidRPr="00B31D41">
        <w:t xml:space="preserve"> </w:t>
      </w:r>
      <w:r w:rsidR="00B31D41" w:rsidRPr="00B31D41">
        <w:rPr>
          <w:rFonts w:ascii="Times New Roman" w:eastAsia="Times New Roman" w:hAnsi="Times New Roman" w:cs="Times New Roman"/>
          <w:b/>
          <w:bCs/>
          <w:sz w:val="28"/>
          <w:szCs w:val="28"/>
        </w:rPr>
        <w:t>sutarties vykdymo metu</w:t>
      </w:r>
      <w:r w:rsidRPr="004D7050">
        <w:rPr>
          <w:rFonts w:ascii="Times New Roman" w:eastAsia="Times New Roman" w:hAnsi="Times New Roman" w:cs="Times New Roman"/>
          <w:b/>
          <w:bCs/>
          <w:sz w:val="28"/>
          <w:szCs w:val="28"/>
        </w:rPr>
        <w:t>:</w:t>
      </w:r>
    </w:p>
    <w:p w14:paraId="7F1E7876" w14:textId="77777777" w:rsidR="004D7050" w:rsidRDefault="004D7050" w:rsidP="00714E3E">
      <w:pPr>
        <w:rPr>
          <w:rFonts w:ascii="Times New Roman" w:eastAsia="Times New Roman" w:hAnsi="Times New Roman" w:cs="Times New Roman"/>
          <w:sz w:val="24"/>
          <w:szCs w:val="24"/>
        </w:rPr>
      </w:pPr>
    </w:p>
    <w:p w14:paraId="59122AF1" w14:textId="77777777" w:rsidR="004D7050" w:rsidRDefault="004D7050" w:rsidP="00714E3E">
      <w:pPr>
        <w:rPr>
          <w:rFonts w:ascii="Times New Roman" w:eastAsia="Times New Roman" w:hAnsi="Times New Roman" w:cs="Times New Roman"/>
          <w:sz w:val="24"/>
          <w:szCs w:val="24"/>
        </w:rPr>
      </w:pPr>
    </w:p>
    <w:tbl>
      <w:tblPr>
        <w:tblW w:w="9067" w:type="dxa"/>
        <w:tblLook w:val="04A0" w:firstRow="1" w:lastRow="0" w:firstColumn="1" w:lastColumn="0" w:noHBand="0" w:noVBand="1"/>
      </w:tblPr>
      <w:tblGrid>
        <w:gridCol w:w="9067"/>
      </w:tblGrid>
      <w:tr w:rsidR="004D7050" w:rsidRPr="004D7050" w14:paraId="3E926103" w14:textId="77777777" w:rsidTr="004D7050">
        <w:trPr>
          <w:trHeight w:val="672"/>
        </w:trPr>
        <w:tc>
          <w:tcPr>
            <w:tcW w:w="9067"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585F199" w14:textId="221FBF03" w:rsidR="004D7050" w:rsidRPr="004D7050" w:rsidRDefault="004D7050" w:rsidP="004D7050">
            <w:pPr>
              <w:spacing w:line="240" w:lineRule="auto"/>
              <w:rPr>
                <w:rFonts w:ascii="Times New Roman" w:eastAsia="Times New Roman" w:hAnsi="Times New Roman" w:cs="Times New Roman"/>
                <w:b/>
                <w:bCs/>
                <w:sz w:val="24"/>
                <w:szCs w:val="24"/>
              </w:rPr>
            </w:pPr>
            <w:r w:rsidRPr="004D7050">
              <w:rPr>
                <w:rFonts w:ascii="Times New Roman" w:eastAsia="Times New Roman" w:hAnsi="Times New Roman" w:cs="Times New Roman"/>
                <w:b/>
                <w:bCs/>
                <w:sz w:val="24"/>
                <w:szCs w:val="24"/>
              </w:rPr>
              <w:t>I pirkimo objekto dalis – Antiparazitiniai preparatai</w:t>
            </w:r>
          </w:p>
        </w:tc>
      </w:tr>
      <w:tr w:rsidR="004D7050" w:rsidRPr="004D7050" w14:paraId="1A14D9D6" w14:textId="77777777" w:rsidTr="004D7050">
        <w:trPr>
          <w:trHeight w:val="672"/>
        </w:trPr>
        <w:tc>
          <w:tcPr>
            <w:tcW w:w="9067" w:type="dxa"/>
            <w:tcBorders>
              <w:top w:val="single" w:sz="4" w:space="0" w:color="auto"/>
              <w:left w:val="single" w:sz="4" w:space="0" w:color="auto"/>
              <w:bottom w:val="single" w:sz="4" w:space="0" w:color="auto"/>
              <w:right w:val="single" w:sz="4" w:space="0" w:color="auto"/>
            </w:tcBorders>
            <w:vAlign w:val="center"/>
          </w:tcPr>
          <w:p w14:paraId="00E631E5" w14:textId="598B4E30"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Milbemicino oksimo 2,5 mg 12,5 mg, Prazikvantelio 25 mg 125 mg</w:t>
            </w:r>
          </w:p>
        </w:tc>
      </w:tr>
      <w:tr w:rsidR="004D7050" w:rsidRPr="004D7050" w14:paraId="79488799" w14:textId="77777777" w:rsidTr="004D7050">
        <w:trPr>
          <w:trHeight w:val="612"/>
        </w:trPr>
        <w:tc>
          <w:tcPr>
            <w:tcW w:w="9067" w:type="dxa"/>
            <w:tcBorders>
              <w:top w:val="nil"/>
              <w:left w:val="single" w:sz="4" w:space="0" w:color="auto"/>
              <w:bottom w:val="single" w:sz="4" w:space="0" w:color="auto"/>
              <w:right w:val="single" w:sz="4" w:space="0" w:color="auto"/>
            </w:tcBorders>
            <w:noWrap/>
            <w:vAlign w:val="bottom"/>
            <w:hideMark/>
          </w:tcPr>
          <w:p w14:paraId="10A08630"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 Selamektinas 45 mg</w:t>
            </w:r>
          </w:p>
        </w:tc>
      </w:tr>
      <w:tr w:rsidR="004D7050" w:rsidRPr="004D7050" w14:paraId="4754332F" w14:textId="77777777" w:rsidTr="004D7050">
        <w:trPr>
          <w:trHeight w:val="552"/>
        </w:trPr>
        <w:tc>
          <w:tcPr>
            <w:tcW w:w="9067" w:type="dxa"/>
            <w:tcBorders>
              <w:top w:val="nil"/>
              <w:left w:val="single" w:sz="4" w:space="0" w:color="auto"/>
              <w:bottom w:val="single" w:sz="4" w:space="0" w:color="auto"/>
              <w:right w:val="single" w:sz="4" w:space="0" w:color="auto"/>
            </w:tcBorders>
            <w:noWrap/>
            <w:vAlign w:val="bottom"/>
            <w:hideMark/>
          </w:tcPr>
          <w:p w14:paraId="6E86E035"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 Selamektinas 60 mg</w:t>
            </w:r>
          </w:p>
        </w:tc>
      </w:tr>
      <w:tr w:rsidR="004D7050" w:rsidRPr="004D7050" w14:paraId="1F5AA6C8" w14:textId="77777777" w:rsidTr="004D7050">
        <w:trPr>
          <w:trHeight w:val="648"/>
        </w:trPr>
        <w:tc>
          <w:tcPr>
            <w:tcW w:w="9067" w:type="dxa"/>
            <w:tcBorders>
              <w:top w:val="nil"/>
              <w:left w:val="single" w:sz="4" w:space="0" w:color="auto"/>
              <w:bottom w:val="single" w:sz="4" w:space="0" w:color="auto"/>
              <w:right w:val="single" w:sz="4" w:space="0" w:color="auto"/>
            </w:tcBorders>
            <w:noWrap/>
            <w:vAlign w:val="bottom"/>
            <w:hideMark/>
          </w:tcPr>
          <w:p w14:paraId="043C7B81"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 Selamektinas 15 mg</w:t>
            </w:r>
          </w:p>
        </w:tc>
      </w:tr>
      <w:tr w:rsidR="004D7050" w:rsidRPr="004D7050" w14:paraId="37895159" w14:textId="77777777" w:rsidTr="004D7050">
        <w:trPr>
          <w:trHeight w:val="699"/>
        </w:trPr>
        <w:tc>
          <w:tcPr>
            <w:tcW w:w="9067" w:type="dxa"/>
            <w:tcBorders>
              <w:top w:val="nil"/>
              <w:left w:val="single" w:sz="4" w:space="0" w:color="auto"/>
              <w:bottom w:val="single" w:sz="4" w:space="0" w:color="auto"/>
              <w:right w:val="single" w:sz="4" w:space="0" w:color="auto"/>
            </w:tcBorders>
            <w:noWrap/>
            <w:vAlign w:val="bottom"/>
            <w:hideMark/>
          </w:tcPr>
          <w:p w14:paraId="73BD12DB"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Imidaklopridas 40 mg, moksidektinas 4 mg</w:t>
            </w:r>
          </w:p>
        </w:tc>
      </w:tr>
      <w:tr w:rsidR="004D7050" w:rsidRPr="004D7050" w14:paraId="3EAE112D" w14:textId="77777777" w:rsidTr="004D7050">
        <w:trPr>
          <w:trHeight w:val="684"/>
        </w:trPr>
        <w:tc>
          <w:tcPr>
            <w:tcW w:w="9067" w:type="dxa"/>
            <w:tcBorders>
              <w:top w:val="nil"/>
              <w:left w:val="single" w:sz="4" w:space="0" w:color="auto"/>
              <w:bottom w:val="single" w:sz="4" w:space="0" w:color="auto"/>
              <w:right w:val="single" w:sz="4" w:space="0" w:color="auto"/>
            </w:tcBorders>
            <w:noWrap/>
            <w:vAlign w:val="bottom"/>
            <w:hideMark/>
          </w:tcPr>
          <w:p w14:paraId="2A028B7D"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Imidaklopridas 80 mg, moksidektinas 8 mg</w:t>
            </w:r>
          </w:p>
        </w:tc>
      </w:tr>
      <w:tr w:rsidR="004D7050" w:rsidRPr="004D7050" w14:paraId="43EEBD9B" w14:textId="77777777" w:rsidTr="004D7050">
        <w:trPr>
          <w:trHeight w:val="612"/>
        </w:trPr>
        <w:tc>
          <w:tcPr>
            <w:tcW w:w="9067" w:type="dxa"/>
            <w:tcBorders>
              <w:top w:val="nil"/>
              <w:left w:val="single" w:sz="4" w:space="0" w:color="auto"/>
              <w:bottom w:val="single" w:sz="4" w:space="0" w:color="auto"/>
              <w:right w:val="single" w:sz="4" w:space="0" w:color="auto"/>
            </w:tcBorders>
            <w:shd w:val="clear" w:color="000000" w:fill="FFFFFF"/>
            <w:noWrap/>
            <w:vAlign w:val="bottom"/>
            <w:hideMark/>
          </w:tcPr>
          <w:p w14:paraId="36D5D23A"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Imidaklopridas 250 mg, moksidektinas 62,5 mg</w:t>
            </w:r>
          </w:p>
        </w:tc>
      </w:tr>
      <w:tr w:rsidR="004D7050" w:rsidRPr="004D7050" w14:paraId="0C411CDC" w14:textId="77777777" w:rsidTr="004D7050">
        <w:trPr>
          <w:trHeight w:val="390"/>
        </w:trPr>
        <w:tc>
          <w:tcPr>
            <w:tcW w:w="9067" w:type="dxa"/>
            <w:tcBorders>
              <w:top w:val="nil"/>
              <w:left w:val="single" w:sz="4" w:space="0" w:color="auto"/>
              <w:bottom w:val="single" w:sz="4" w:space="0" w:color="auto"/>
              <w:right w:val="single" w:sz="4" w:space="0" w:color="auto"/>
            </w:tcBorders>
            <w:noWrap/>
            <w:vAlign w:val="bottom"/>
            <w:hideMark/>
          </w:tcPr>
          <w:p w14:paraId="10F7C4AF"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Fluralaneras 250 mg</w:t>
            </w:r>
          </w:p>
        </w:tc>
      </w:tr>
      <w:tr w:rsidR="004D7050" w:rsidRPr="004D7050" w14:paraId="54A9EF34" w14:textId="77777777" w:rsidTr="004D7050">
        <w:trPr>
          <w:trHeight w:val="390"/>
        </w:trPr>
        <w:tc>
          <w:tcPr>
            <w:tcW w:w="9067" w:type="dxa"/>
            <w:tcBorders>
              <w:top w:val="nil"/>
              <w:left w:val="single" w:sz="4" w:space="0" w:color="auto"/>
              <w:bottom w:val="single" w:sz="4" w:space="0" w:color="auto"/>
              <w:right w:val="single" w:sz="4" w:space="0" w:color="auto"/>
            </w:tcBorders>
            <w:noWrap/>
            <w:vAlign w:val="bottom"/>
            <w:hideMark/>
          </w:tcPr>
          <w:p w14:paraId="38FCC8A3"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Fluralaneras 500 mg</w:t>
            </w:r>
          </w:p>
        </w:tc>
      </w:tr>
      <w:tr w:rsidR="004D7050" w:rsidRPr="004D7050" w14:paraId="42BD68A6" w14:textId="77777777" w:rsidTr="004D7050">
        <w:trPr>
          <w:trHeight w:val="390"/>
        </w:trPr>
        <w:tc>
          <w:tcPr>
            <w:tcW w:w="9067" w:type="dxa"/>
            <w:tcBorders>
              <w:top w:val="nil"/>
              <w:left w:val="single" w:sz="4" w:space="0" w:color="auto"/>
              <w:bottom w:val="single" w:sz="4" w:space="0" w:color="auto"/>
              <w:right w:val="single" w:sz="4" w:space="0" w:color="auto"/>
            </w:tcBorders>
            <w:noWrap/>
            <w:vAlign w:val="bottom"/>
            <w:hideMark/>
          </w:tcPr>
          <w:p w14:paraId="164A7D81"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Fluralaneras 1000 mg</w:t>
            </w:r>
          </w:p>
        </w:tc>
      </w:tr>
      <w:tr w:rsidR="004D7050" w:rsidRPr="004D7050" w14:paraId="6440C9DD" w14:textId="77777777" w:rsidTr="004D7050">
        <w:trPr>
          <w:trHeight w:val="390"/>
        </w:trPr>
        <w:tc>
          <w:tcPr>
            <w:tcW w:w="9067" w:type="dxa"/>
            <w:tcBorders>
              <w:top w:val="nil"/>
              <w:left w:val="single" w:sz="4" w:space="0" w:color="auto"/>
              <w:bottom w:val="single" w:sz="4" w:space="0" w:color="auto"/>
              <w:right w:val="single" w:sz="4" w:space="0" w:color="auto"/>
            </w:tcBorders>
            <w:shd w:val="clear" w:color="000000" w:fill="FFFFFF"/>
            <w:vAlign w:val="bottom"/>
            <w:hideMark/>
          </w:tcPr>
          <w:p w14:paraId="77647747"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br/>
              <w:t>Sarolaneras 10 mg</w:t>
            </w:r>
          </w:p>
        </w:tc>
      </w:tr>
      <w:tr w:rsidR="004D7050" w:rsidRPr="004D7050" w14:paraId="531920CB" w14:textId="77777777" w:rsidTr="004D7050">
        <w:trPr>
          <w:trHeight w:val="390"/>
        </w:trPr>
        <w:tc>
          <w:tcPr>
            <w:tcW w:w="9067" w:type="dxa"/>
            <w:tcBorders>
              <w:top w:val="nil"/>
              <w:left w:val="single" w:sz="4" w:space="0" w:color="auto"/>
              <w:bottom w:val="single" w:sz="4" w:space="0" w:color="auto"/>
              <w:right w:val="single" w:sz="4" w:space="0" w:color="auto"/>
            </w:tcBorders>
            <w:shd w:val="clear" w:color="000000" w:fill="FFFFFF"/>
            <w:vAlign w:val="bottom"/>
            <w:hideMark/>
          </w:tcPr>
          <w:p w14:paraId="248D12DB"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br/>
              <w:t>Sarolaneras 20 mg</w:t>
            </w:r>
          </w:p>
        </w:tc>
      </w:tr>
      <w:tr w:rsidR="004D7050" w:rsidRPr="004D7050" w14:paraId="10820808" w14:textId="77777777" w:rsidTr="004D7050">
        <w:trPr>
          <w:trHeight w:val="390"/>
        </w:trPr>
        <w:tc>
          <w:tcPr>
            <w:tcW w:w="9067" w:type="dxa"/>
            <w:tcBorders>
              <w:top w:val="nil"/>
              <w:left w:val="single" w:sz="4" w:space="0" w:color="auto"/>
              <w:bottom w:val="single" w:sz="4" w:space="0" w:color="auto"/>
              <w:right w:val="single" w:sz="4" w:space="0" w:color="auto"/>
            </w:tcBorders>
            <w:shd w:val="clear" w:color="000000" w:fill="FFFFFF"/>
            <w:vAlign w:val="bottom"/>
            <w:hideMark/>
          </w:tcPr>
          <w:p w14:paraId="060BDF4C"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br/>
              <w:t>Sarolaneras 40 mg</w:t>
            </w:r>
          </w:p>
        </w:tc>
      </w:tr>
      <w:tr w:rsidR="004D7050" w:rsidRPr="004D7050" w14:paraId="6D5D967F" w14:textId="77777777" w:rsidTr="004D7050">
        <w:trPr>
          <w:trHeight w:val="390"/>
        </w:trPr>
        <w:tc>
          <w:tcPr>
            <w:tcW w:w="9067" w:type="dxa"/>
            <w:tcBorders>
              <w:top w:val="nil"/>
              <w:left w:val="single" w:sz="4" w:space="0" w:color="auto"/>
              <w:bottom w:val="single" w:sz="4" w:space="0" w:color="auto"/>
              <w:right w:val="single" w:sz="4" w:space="0" w:color="auto"/>
            </w:tcBorders>
            <w:shd w:val="clear" w:color="000000" w:fill="FFFFFF"/>
            <w:vAlign w:val="bottom"/>
            <w:hideMark/>
          </w:tcPr>
          <w:p w14:paraId="677ACED4"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lastRenderedPageBreak/>
              <w:br/>
              <w:t>Sarolaneras 80 mg</w:t>
            </w:r>
          </w:p>
        </w:tc>
      </w:tr>
      <w:tr w:rsidR="004D7050" w:rsidRPr="004D7050" w14:paraId="68B23E5A" w14:textId="77777777" w:rsidTr="004D7050">
        <w:trPr>
          <w:trHeight w:val="390"/>
        </w:trPr>
        <w:tc>
          <w:tcPr>
            <w:tcW w:w="9067" w:type="dxa"/>
            <w:tcBorders>
              <w:top w:val="nil"/>
              <w:left w:val="single" w:sz="4" w:space="0" w:color="auto"/>
              <w:bottom w:val="single" w:sz="4" w:space="0" w:color="auto"/>
              <w:right w:val="single" w:sz="4" w:space="0" w:color="auto"/>
            </w:tcBorders>
            <w:noWrap/>
            <w:vAlign w:val="bottom"/>
            <w:hideMark/>
          </w:tcPr>
          <w:p w14:paraId="4533A0F2"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Fipronilas 2,5 mg</w:t>
            </w:r>
          </w:p>
        </w:tc>
      </w:tr>
      <w:tr w:rsidR="004D7050" w:rsidRPr="004D7050" w14:paraId="6B90D588" w14:textId="77777777" w:rsidTr="004D7050">
        <w:trPr>
          <w:trHeight w:val="390"/>
        </w:trPr>
        <w:tc>
          <w:tcPr>
            <w:tcW w:w="9067" w:type="dxa"/>
            <w:tcBorders>
              <w:top w:val="nil"/>
              <w:left w:val="single" w:sz="4" w:space="0" w:color="auto"/>
              <w:bottom w:val="single" w:sz="4" w:space="0" w:color="auto"/>
              <w:right w:val="single" w:sz="4" w:space="0" w:color="auto"/>
            </w:tcBorders>
            <w:noWrap/>
            <w:vAlign w:val="bottom"/>
            <w:hideMark/>
          </w:tcPr>
          <w:p w14:paraId="190EE5C1"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Fipronilas 50 mg, S-metoprenas 60 mg</w:t>
            </w:r>
          </w:p>
        </w:tc>
      </w:tr>
      <w:tr w:rsidR="004D7050" w:rsidRPr="004D7050" w14:paraId="36581B38" w14:textId="77777777" w:rsidTr="004D7050">
        <w:trPr>
          <w:trHeight w:val="624"/>
        </w:trPr>
        <w:tc>
          <w:tcPr>
            <w:tcW w:w="9067" w:type="dxa"/>
            <w:tcBorders>
              <w:top w:val="nil"/>
              <w:left w:val="single" w:sz="4" w:space="0" w:color="auto"/>
              <w:bottom w:val="single" w:sz="4" w:space="0" w:color="auto"/>
              <w:right w:val="single" w:sz="4" w:space="0" w:color="auto"/>
            </w:tcBorders>
            <w:noWrap/>
            <w:vAlign w:val="bottom"/>
            <w:hideMark/>
          </w:tcPr>
          <w:p w14:paraId="2E5CB9FE"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Fipronilas 134 mg, S-metoprenas 120,6 mg</w:t>
            </w:r>
          </w:p>
        </w:tc>
      </w:tr>
      <w:tr w:rsidR="004D7050" w:rsidRPr="004D7050" w14:paraId="7152E154" w14:textId="77777777" w:rsidTr="004D7050">
        <w:trPr>
          <w:trHeight w:val="792"/>
        </w:trPr>
        <w:tc>
          <w:tcPr>
            <w:tcW w:w="9067" w:type="dxa"/>
            <w:tcBorders>
              <w:top w:val="nil"/>
              <w:left w:val="single" w:sz="4" w:space="0" w:color="auto"/>
              <w:bottom w:val="single" w:sz="4" w:space="0" w:color="auto"/>
              <w:right w:val="single" w:sz="4" w:space="0" w:color="auto"/>
            </w:tcBorders>
            <w:noWrap/>
            <w:vAlign w:val="bottom"/>
            <w:hideMark/>
          </w:tcPr>
          <w:p w14:paraId="6D18F3EE"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Fipronilas 268 mg, S-metoprenas 241,2 mg</w:t>
            </w:r>
          </w:p>
        </w:tc>
      </w:tr>
      <w:tr w:rsidR="004D7050" w:rsidRPr="004D7050" w14:paraId="44418122" w14:textId="77777777" w:rsidTr="004D7050">
        <w:trPr>
          <w:trHeight w:val="612"/>
        </w:trPr>
        <w:tc>
          <w:tcPr>
            <w:tcW w:w="9067" w:type="dxa"/>
            <w:tcBorders>
              <w:top w:val="nil"/>
              <w:left w:val="single" w:sz="4" w:space="0" w:color="auto"/>
              <w:bottom w:val="single" w:sz="4" w:space="0" w:color="auto"/>
              <w:right w:val="single" w:sz="4" w:space="0" w:color="auto"/>
            </w:tcBorders>
            <w:vAlign w:val="bottom"/>
            <w:hideMark/>
          </w:tcPr>
          <w:p w14:paraId="139B34B3"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Fipronilas 402 mg, S-metoprenas 361,8 mg</w:t>
            </w:r>
          </w:p>
        </w:tc>
      </w:tr>
      <w:tr w:rsidR="004D7050" w:rsidRPr="004D7050" w14:paraId="4B225424" w14:textId="77777777" w:rsidTr="004D7050">
        <w:trPr>
          <w:trHeight w:val="390"/>
        </w:trPr>
        <w:tc>
          <w:tcPr>
            <w:tcW w:w="9067" w:type="dxa"/>
            <w:tcBorders>
              <w:top w:val="nil"/>
              <w:left w:val="single" w:sz="4" w:space="0" w:color="auto"/>
              <w:bottom w:val="single" w:sz="4" w:space="0" w:color="auto"/>
              <w:right w:val="single" w:sz="4" w:space="0" w:color="auto"/>
            </w:tcBorders>
            <w:vAlign w:val="bottom"/>
            <w:hideMark/>
          </w:tcPr>
          <w:p w14:paraId="2003C17B"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Permetrinas 2,5 mg</w:t>
            </w:r>
          </w:p>
        </w:tc>
      </w:tr>
      <w:tr w:rsidR="004D7050" w:rsidRPr="004D7050" w14:paraId="6E21AF95" w14:textId="77777777" w:rsidTr="004D7050">
        <w:trPr>
          <w:trHeight w:val="390"/>
        </w:trPr>
        <w:tc>
          <w:tcPr>
            <w:tcW w:w="9067" w:type="dxa"/>
            <w:tcBorders>
              <w:top w:val="nil"/>
              <w:left w:val="single" w:sz="4" w:space="0" w:color="auto"/>
              <w:bottom w:val="single" w:sz="4" w:space="0" w:color="auto"/>
              <w:right w:val="single" w:sz="4" w:space="0" w:color="auto"/>
            </w:tcBorders>
            <w:shd w:val="clear" w:color="000000" w:fill="FFFFFF"/>
            <w:noWrap/>
            <w:vAlign w:val="bottom"/>
            <w:hideMark/>
          </w:tcPr>
          <w:p w14:paraId="5A82FC9B"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 Selamektinas 240 mg</w:t>
            </w:r>
          </w:p>
        </w:tc>
      </w:tr>
      <w:tr w:rsidR="004D7050" w:rsidRPr="004D7050" w14:paraId="187A8E30" w14:textId="77777777" w:rsidTr="004D7050">
        <w:trPr>
          <w:trHeight w:val="519"/>
        </w:trPr>
        <w:tc>
          <w:tcPr>
            <w:tcW w:w="90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D59C8D6"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 Selamektinas 120 mg</w:t>
            </w:r>
          </w:p>
        </w:tc>
      </w:tr>
      <w:tr w:rsidR="004D7050" w:rsidRPr="004D7050" w14:paraId="2021E246" w14:textId="77777777" w:rsidTr="004D7050">
        <w:trPr>
          <w:trHeight w:val="519"/>
        </w:trPr>
        <w:tc>
          <w:tcPr>
            <w:tcW w:w="9067"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0B10D757" w14:textId="32984B1E" w:rsidR="004D7050" w:rsidRPr="004D7050" w:rsidRDefault="004D7050" w:rsidP="004D7050">
            <w:pPr>
              <w:spacing w:line="240" w:lineRule="auto"/>
              <w:rPr>
                <w:rFonts w:ascii="Times New Roman" w:eastAsia="Times New Roman" w:hAnsi="Times New Roman" w:cs="Times New Roman"/>
                <w:b/>
                <w:bCs/>
                <w:sz w:val="24"/>
                <w:szCs w:val="24"/>
              </w:rPr>
            </w:pPr>
            <w:r w:rsidRPr="004D7050">
              <w:rPr>
                <w:rFonts w:ascii="Times New Roman" w:eastAsia="Times New Roman" w:hAnsi="Times New Roman" w:cs="Times New Roman"/>
                <w:b/>
                <w:bCs/>
                <w:sz w:val="24"/>
                <w:szCs w:val="24"/>
              </w:rPr>
              <w:t>II pirkimo objekto dalis – Veterinariniai vaistai</w:t>
            </w:r>
          </w:p>
        </w:tc>
      </w:tr>
      <w:tr w:rsidR="004D7050" w:rsidRPr="004D7050" w14:paraId="79C4594F" w14:textId="77777777" w:rsidTr="004D7050">
        <w:trPr>
          <w:trHeight w:val="819"/>
        </w:trPr>
        <w:tc>
          <w:tcPr>
            <w:tcW w:w="9067" w:type="dxa"/>
            <w:tcBorders>
              <w:top w:val="single" w:sz="4" w:space="0" w:color="auto"/>
              <w:left w:val="single" w:sz="4" w:space="0" w:color="auto"/>
              <w:bottom w:val="single" w:sz="4" w:space="0" w:color="auto"/>
              <w:right w:val="single" w:sz="4" w:space="0" w:color="auto"/>
            </w:tcBorders>
            <w:vAlign w:val="center"/>
            <w:hideMark/>
          </w:tcPr>
          <w:p w14:paraId="3F3545D2"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Amoksicilino (amoksicilino trihidrato) 40 mg, klavulano rūgšties (kalio druskos) 10 mg</w:t>
            </w:r>
          </w:p>
        </w:tc>
      </w:tr>
      <w:tr w:rsidR="004D7050" w:rsidRPr="004D7050" w14:paraId="1ACC8F2F" w14:textId="77777777" w:rsidTr="004D7050">
        <w:trPr>
          <w:trHeight w:val="780"/>
        </w:trPr>
        <w:tc>
          <w:tcPr>
            <w:tcW w:w="9067" w:type="dxa"/>
            <w:tcBorders>
              <w:top w:val="nil"/>
              <w:left w:val="single" w:sz="4" w:space="0" w:color="auto"/>
              <w:bottom w:val="single" w:sz="4" w:space="0" w:color="auto"/>
              <w:right w:val="single" w:sz="4" w:space="0" w:color="auto"/>
            </w:tcBorders>
            <w:vAlign w:val="center"/>
            <w:hideMark/>
          </w:tcPr>
          <w:p w14:paraId="7CA32B99"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Amoksicilino (amoksicilino trihidrato) 200 mg, klavulano rūgšties (kalio druskos50 mg</w:t>
            </w:r>
          </w:p>
        </w:tc>
      </w:tr>
      <w:tr w:rsidR="004D7050" w:rsidRPr="004D7050" w14:paraId="7AFF59CE" w14:textId="77777777" w:rsidTr="004D7050">
        <w:trPr>
          <w:trHeight w:val="612"/>
        </w:trPr>
        <w:tc>
          <w:tcPr>
            <w:tcW w:w="9067" w:type="dxa"/>
            <w:tcBorders>
              <w:top w:val="nil"/>
              <w:left w:val="single" w:sz="4" w:space="0" w:color="auto"/>
              <w:bottom w:val="single" w:sz="4" w:space="0" w:color="auto"/>
              <w:right w:val="single" w:sz="4" w:space="0" w:color="auto"/>
            </w:tcBorders>
            <w:shd w:val="clear" w:color="000000" w:fill="FFFFFF"/>
            <w:vAlign w:val="center"/>
            <w:hideMark/>
          </w:tcPr>
          <w:p w14:paraId="77A473E7"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Amoksicilino (amoksicilino trihidrato) 600 mg, klavulano rūgšties (kalio druskos) 150 mg</w:t>
            </w:r>
          </w:p>
        </w:tc>
      </w:tr>
      <w:tr w:rsidR="004D7050" w:rsidRPr="004D7050" w14:paraId="779B5FCC"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31251B77"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Enrofloksacinas 50 mg</w:t>
            </w:r>
          </w:p>
        </w:tc>
      </w:tr>
      <w:tr w:rsidR="004D7050" w:rsidRPr="004D7050" w14:paraId="6D4CB753"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1EB6FE76"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Enrofloksacinas 15 mg</w:t>
            </w:r>
          </w:p>
        </w:tc>
      </w:tr>
      <w:tr w:rsidR="004D7050" w:rsidRPr="004D7050" w14:paraId="37F86C40" w14:textId="77777777" w:rsidTr="004D7050">
        <w:trPr>
          <w:trHeight w:val="699"/>
        </w:trPr>
        <w:tc>
          <w:tcPr>
            <w:tcW w:w="9067" w:type="dxa"/>
            <w:tcBorders>
              <w:top w:val="nil"/>
              <w:left w:val="single" w:sz="4" w:space="0" w:color="auto"/>
              <w:bottom w:val="single" w:sz="4" w:space="0" w:color="auto"/>
              <w:right w:val="single" w:sz="4" w:space="0" w:color="auto"/>
            </w:tcBorders>
            <w:vAlign w:val="center"/>
            <w:hideMark/>
          </w:tcPr>
          <w:p w14:paraId="3321EFC7"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Enrofloksacinas 50 mg</w:t>
            </w:r>
          </w:p>
        </w:tc>
      </w:tr>
      <w:tr w:rsidR="004D7050" w:rsidRPr="004D7050" w14:paraId="34DA3C1F" w14:textId="77777777" w:rsidTr="004D7050">
        <w:trPr>
          <w:trHeight w:val="684"/>
        </w:trPr>
        <w:tc>
          <w:tcPr>
            <w:tcW w:w="9067" w:type="dxa"/>
            <w:tcBorders>
              <w:top w:val="nil"/>
              <w:left w:val="single" w:sz="4" w:space="0" w:color="auto"/>
              <w:bottom w:val="single" w:sz="4" w:space="0" w:color="auto"/>
              <w:right w:val="single" w:sz="4" w:space="0" w:color="auto"/>
            </w:tcBorders>
            <w:vAlign w:val="center"/>
            <w:hideMark/>
          </w:tcPr>
          <w:p w14:paraId="505DAD9D"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Enrofloksacinas 150 mg</w:t>
            </w:r>
          </w:p>
        </w:tc>
      </w:tr>
      <w:tr w:rsidR="004D7050" w:rsidRPr="004D7050" w14:paraId="6C46C677" w14:textId="77777777" w:rsidTr="004D7050">
        <w:trPr>
          <w:trHeight w:val="612"/>
        </w:trPr>
        <w:tc>
          <w:tcPr>
            <w:tcW w:w="9067" w:type="dxa"/>
            <w:tcBorders>
              <w:top w:val="nil"/>
              <w:left w:val="single" w:sz="4" w:space="0" w:color="auto"/>
              <w:bottom w:val="single" w:sz="4" w:space="0" w:color="auto"/>
              <w:right w:val="single" w:sz="4" w:space="0" w:color="auto"/>
            </w:tcBorders>
            <w:vAlign w:val="center"/>
            <w:hideMark/>
          </w:tcPr>
          <w:p w14:paraId="3341542B"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Cefaleksinas 75 mg</w:t>
            </w:r>
          </w:p>
        </w:tc>
      </w:tr>
      <w:tr w:rsidR="004D7050" w:rsidRPr="004D7050" w14:paraId="069FEBCC" w14:textId="77777777" w:rsidTr="004D7050">
        <w:trPr>
          <w:trHeight w:val="624"/>
        </w:trPr>
        <w:tc>
          <w:tcPr>
            <w:tcW w:w="9067" w:type="dxa"/>
            <w:tcBorders>
              <w:top w:val="nil"/>
              <w:left w:val="single" w:sz="4" w:space="0" w:color="auto"/>
              <w:bottom w:val="single" w:sz="4" w:space="0" w:color="auto"/>
              <w:right w:val="single" w:sz="4" w:space="0" w:color="auto"/>
            </w:tcBorders>
            <w:vAlign w:val="center"/>
            <w:hideMark/>
          </w:tcPr>
          <w:p w14:paraId="7238C30E"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Cefaleksinas 300 mg</w:t>
            </w:r>
          </w:p>
        </w:tc>
      </w:tr>
      <w:tr w:rsidR="004D7050" w:rsidRPr="004D7050" w14:paraId="7E86E767"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4025A064"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Cefaleksinas 750 mg</w:t>
            </w:r>
          </w:p>
        </w:tc>
      </w:tr>
      <w:tr w:rsidR="004D7050" w:rsidRPr="004D7050" w14:paraId="70EF4300" w14:textId="77777777" w:rsidTr="004D7050">
        <w:trPr>
          <w:trHeight w:val="564"/>
        </w:trPr>
        <w:tc>
          <w:tcPr>
            <w:tcW w:w="9067" w:type="dxa"/>
            <w:tcBorders>
              <w:top w:val="nil"/>
              <w:left w:val="single" w:sz="4" w:space="0" w:color="auto"/>
              <w:bottom w:val="single" w:sz="4" w:space="0" w:color="auto"/>
              <w:right w:val="single" w:sz="4" w:space="0" w:color="auto"/>
            </w:tcBorders>
            <w:vAlign w:val="center"/>
            <w:hideMark/>
          </w:tcPr>
          <w:p w14:paraId="1EDBCA5E"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Benzilpenicilino benzatino druskos 100 mg, benzilpenicilino prokaino druskos 100 mg, dihidrostreptomicino sulfato</w:t>
            </w:r>
          </w:p>
        </w:tc>
      </w:tr>
      <w:tr w:rsidR="004D7050" w:rsidRPr="004D7050" w14:paraId="2703FB8A"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25EA4273"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Klindamicinas 25 mg</w:t>
            </w:r>
          </w:p>
        </w:tc>
      </w:tr>
      <w:tr w:rsidR="004D7050" w:rsidRPr="004D7050" w14:paraId="42B79B3B"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5ED594BA"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Amoksicilino (trihidrato) 150 mg</w:t>
            </w:r>
          </w:p>
        </w:tc>
      </w:tr>
      <w:tr w:rsidR="004D7050" w:rsidRPr="004D7050" w14:paraId="3F4C29CD"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18CB0359"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Linkomicino hidrochlorido monohidrato 113,4 mg</w:t>
            </w:r>
          </w:p>
        </w:tc>
      </w:tr>
      <w:tr w:rsidR="004D7050" w:rsidRPr="004D7050" w14:paraId="7345C547" w14:textId="77777777" w:rsidTr="004D7050">
        <w:trPr>
          <w:trHeight w:val="552"/>
        </w:trPr>
        <w:tc>
          <w:tcPr>
            <w:tcW w:w="9067" w:type="dxa"/>
            <w:tcBorders>
              <w:top w:val="nil"/>
              <w:left w:val="single" w:sz="4" w:space="0" w:color="auto"/>
              <w:bottom w:val="single" w:sz="4" w:space="0" w:color="auto"/>
              <w:right w:val="single" w:sz="4" w:space="0" w:color="auto"/>
            </w:tcBorders>
            <w:vAlign w:val="center"/>
            <w:hideMark/>
          </w:tcPr>
          <w:p w14:paraId="67EC675A"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Amoksicilino (trihidrato) 200 mg, klavulano rūgšties (kalio klavulanato) 50 mg</w:t>
            </w:r>
          </w:p>
        </w:tc>
      </w:tr>
      <w:tr w:rsidR="004D7050" w:rsidRPr="004D7050" w14:paraId="737354F8" w14:textId="77777777" w:rsidTr="004D7050">
        <w:trPr>
          <w:trHeight w:val="639"/>
        </w:trPr>
        <w:tc>
          <w:tcPr>
            <w:tcW w:w="9067" w:type="dxa"/>
            <w:tcBorders>
              <w:top w:val="nil"/>
              <w:left w:val="single" w:sz="4" w:space="0" w:color="auto"/>
              <w:bottom w:val="single" w:sz="4" w:space="0" w:color="auto"/>
              <w:right w:val="single" w:sz="4" w:space="0" w:color="auto"/>
            </w:tcBorders>
            <w:vAlign w:val="center"/>
            <w:hideMark/>
          </w:tcPr>
          <w:p w14:paraId="56AE2FF9"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Amoksicilino (trihidrato) 140 mg, klavulano rūgšties (kalio klavulanato) 35 mg</w:t>
            </w:r>
          </w:p>
        </w:tc>
      </w:tr>
      <w:tr w:rsidR="004D7050" w:rsidRPr="004D7050" w14:paraId="39A99A21" w14:textId="77777777" w:rsidTr="004D7050">
        <w:trPr>
          <w:trHeight w:val="648"/>
        </w:trPr>
        <w:tc>
          <w:tcPr>
            <w:tcW w:w="9067" w:type="dxa"/>
            <w:tcBorders>
              <w:top w:val="nil"/>
              <w:left w:val="single" w:sz="4" w:space="0" w:color="auto"/>
              <w:bottom w:val="single" w:sz="4" w:space="0" w:color="auto"/>
              <w:right w:val="single" w:sz="4" w:space="0" w:color="auto"/>
            </w:tcBorders>
            <w:noWrap/>
            <w:vAlign w:val="bottom"/>
            <w:hideMark/>
          </w:tcPr>
          <w:p w14:paraId="472D8DE6"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lastRenderedPageBreak/>
              <w:t>Levotiroksino natrio druskos 400 μg, (atitinka 388 μg levotiroksino)</w:t>
            </w:r>
          </w:p>
        </w:tc>
      </w:tr>
      <w:tr w:rsidR="004D7050" w:rsidRPr="004D7050" w14:paraId="773CA436" w14:textId="77777777" w:rsidTr="004D7050">
        <w:trPr>
          <w:trHeight w:val="600"/>
        </w:trPr>
        <w:tc>
          <w:tcPr>
            <w:tcW w:w="9067" w:type="dxa"/>
            <w:tcBorders>
              <w:top w:val="nil"/>
              <w:left w:val="single" w:sz="4" w:space="0" w:color="auto"/>
              <w:bottom w:val="single" w:sz="4" w:space="0" w:color="auto"/>
              <w:right w:val="single" w:sz="4" w:space="0" w:color="auto"/>
            </w:tcBorders>
            <w:noWrap/>
            <w:vAlign w:val="bottom"/>
            <w:hideMark/>
          </w:tcPr>
          <w:p w14:paraId="3A8ABB35"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Levotiroksino natrio druskos 200 μg, (atitinka 194 μg levotiroksino)</w:t>
            </w:r>
          </w:p>
        </w:tc>
      </w:tr>
      <w:tr w:rsidR="004D7050" w:rsidRPr="004D7050" w14:paraId="517D99CB" w14:textId="77777777" w:rsidTr="004D7050">
        <w:trPr>
          <w:trHeight w:val="672"/>
        </w:trPr>
        <w:tc>
          <w:tcPr>
            <w:tcW w:w="9067" w:type="dxa"/>
            <w:tcBorders>
              <w:top w:val="nil"/>
              <w:left w:val="single" w:sz="4" w:space="0" w:color="auto"/>
              <w:bottom w:val="single" w:sz="4" w:space="0" w:color="auto"/>
              <w:right w:val="single" w:sz="4" w:space="0" w:color="auto"/>
            </w:tcBorders>
            <w:vAlign w:val="center"/>
            <w:hideMark/>
          </w:tcPr>
          <w:p w14:paraId="6C74A227"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Kalcio gliukonato 200 mg, fosforilkolamino 2,54 mg, magnio chlorido heksahidrato</w:t>
            </w:r>
          </w:p>
        </w:tc>
      </w:tr>
      <w:tr w:rsidR="004D7050" w:rsidRPr="004D7050" w14:paraId="234F866E" w14:textId="77777777" w:rsidTr="004D7050">
        <w:trPr>
          <w:trHeight w:val="792"/>
        </w:trPr>
        <w:tc>
          <w:tcPr>
            <w:tcW w:w="9067" w:type="dxa"/>
            <w:tcBorders>
              <w:top w:val="nil"/>
              <w:left w:val="single" w:sz="4" w:space="0" w:color="auto"/>
              <w:bottom w:val="single" w:sz="4" w:space="0" w:color="auto"/>
              <w:right w:val="single" w:sz="4" w:space="0" w:color="auto"/>
            </w:tcBorders>
            <w:vAlign w:val="center"/>
            <w:hideMark/>
          </w:tcPr>
          <w:p w14:paraId="4DC896D7"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D,l-acetilmetionino 200 mg, ciankobalamino 0,2 mg, l-karnitino hidrochlorido (atitinka 50 mg karnitino) 61,3 mg, alfa-tokoferilio acetato (atitinka 30 mg alfa-tokoferolio)</w:t>
            </w:r>
          </w:p>
        </w:tc>
      </w:tr>
      <w:tr w:rsidR="004D7050" w:rsidRPr="004D7050" w14:paraId="3731B3C5" w14:textId="77777777" w:rsidTr="004D7050">
        <w:trPr>
          <w:trHeight w:val="1068"/>
        </w:trPr>
        <w:tc>
          <w:tcPr>
            <w:tcW w:w="9067" w:type="dxa"/>
            <w:tcBorders>
              <w:top w:val="nil"/>
              <w:left w:val="single" w:sz="4" w:space="0" w:color="auto"/>
              <w:bottom w:val="single" w:sz="4" w:space="0" w:color="auto"/>
              <w:right w:val="single" w:sz="4" w:space="0" w:color="auto"/>
            </w:tcBorders>
            <w:vAlign w:val="center"/>
            <w:hideMark/>
          </w:tcPr>
          <w:p w14:paraId="3CE4F903"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L-karnitino hidrochlorido, atitinkančio 5 mg l-karnitino 6,133 mg, tiokto rūgšties 0,2 mg, piridoksino hidrochlorido 0,15 mg ciankobalamino 0,03 mg, d.l-acetilmetionino 20 mg, l-arginino 2,4 mg, l-ornitino hidrochlorido, atitinkančio 1,2 mg l-ornitino 1,532 mg, l-citrulino 1,2 mg, l-lizino hidrochlorido, atitinkančio 0,5 mg l-lizino 0,625 mg, glicino 1,5 mg, asparto rūgšties 1,5 mg, glutamo rūgšties 1,5 mg, fruktozės 50 mg, sorbitolio</w:t>
            </w:r>
          </w:p>
        </w:tc>
      </w:tr>
      <w:tr w:rsidR="004D7050" w:rsidRPr="004D7050" w14:paraId="54A85968"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08CA5194"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Askorbo rūgšties (vitamino C) 200 mg</w:t>
            </w:r>
          </w:p>
        </w:tc>
      </w:tr>
      <w:tr w:rsidR="004D7050" w:rsidRPr="004D7050" w14:paraId="54FB6343" w14:textId="77777777" w:rsidTr="004D7050">
        <w:trPr>
          <w:trHeight w:val="744"/>
        </w:trPr>
        <w:tc>
          <w:tcPr>
            <w:tcW w:w="9067" w:type="dxa"/>
            <w:tcBorders>
              <w:top w:val="nil"/>
              <w:left w:val="single" w:sz="4" w:space="0" w:color="auto"/>
              <w:bottom w:val="single" w:sz="4" w:space="0" w:color="auto"/>
              <w:right w:val="single" w:sz="4" w:space="0" w:color="auto"/>
            </w:tcBorders>
            <w:vAlign w:val="center"/>
            <w:hideMark/>
          </w:tcPr>
          <w:p w14:paraId="597ABEED"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Gliukozė 125 g, metioninas 19,5 g</w:t>
            </w:r>
          </w:p>
        </w:tc>
      </w:tr>
      <w:tr w:rsidR="004D7050" w:rsidRPr="004D7050" w14:paraId="07947B4D" w14:textId="77777777" w:rsidTr="004D7050">
        <w:trPr>
          <w:trHeight w:val="1068"/>
        </w:trPr>
        <w:tc>
          <w:tcPr>
            <w:tcW w:w="9067" w:type="dxa"/>
            <w:tcBorders>
              <w:top w:val="nil"/>
              <w:left w:val="single" w:sz="4" w:space="0" w:color="auto"/>
              <w:bottom w:val="single" w:sz="4" w:space="0" w:color="auto"/>
              <w:right w:val="single" w:sz="4" w:space="0" w:color="auto"/>
            </w:tcBorders>
            <w:vAlign w:val="center"/>
            <w:hideMark/>
          </w:tcPr>
          <w:p w14:paraId="4B1BE106"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Retinolio 50 000 TV, cholekalciferolio 25 000 TV, vitamino E 4 mg, tiamino 10 mg, riboflavino 0,04 mg, piridoksino 2 mg, ciankobalamino 0,01 mg, dekspantenolio 2 mg, nikotino rūgšties 5 mg, inozitolio 2 mg, metionino 5 mg, cholino citrato 5 mg, magnio hipofosfito heksahidrato 1 mg, kobalto chlorido 0,02 mg, vario sulfato 0,1 mg, cinko sulfato</w:t>
            </w:r>
          </w:p>
        </w:tc>
      </w:tr>
      <w:tr w:rsidR="004D7050" w:rsidRPr="004D7050" w14:paraId="611EE350"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664ADD76"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Karbopolis 980 NF 2 mg, cetrimidas 0,1 mg</w:t>
            </w:r>
          </w:p>
        </w:tc>
      </w:tr>
      <w:tr w:rsidR="004D7050" w:rsidRPr="004D7050" w14:paraId="1188094C"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79036008"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Chlortetraciklino hidrochlorido  10 mg</w:t>
            </w:r>
          </w:p>
        </w:tc>
      </w:tr>
      <w:tr w:rsidR="004D7050" w:rsidRPr="004D7050" w14:paraId="6FA30A2E" w14:textId="77777777" w:rsidTr="004D7050">
        <w:trPr>
          <w:trHeight w:val="639"/>
        </w:trPr>
        <w:tc>
          <w:tcPr>
            <w:tcW w:w="9067" w:type="dxa"/>
            <w:tcBorders>
              <w:top w:val="nil"/>
              <w:left w:val="single" w:sz="4" w:space="0" w:color="auto"/>
              <w:bottom w:val="single" w:sz="4" w:space="0" w:color="auto"/>
              <w:right w:val="single" w:sz="4" w:space="0" w:color="auto"/>
            </w:tcBorders>
            <w:vAlign w:val="center"/>
            <w:hideMark/>
          </w:tcPr>
          <w:p w14:paraId="2AD95BC9"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Marbofloksacino 3 mg, klotrimazolio 10 mg, deksametazono acetato (atitinkančio 0,9 mg deksametazono)</w:t>
            </w:r>
          </w:p>
        </w:tc>
      </w:tr>
      <w:tr w:rsidR="004D7050" w:rsidRPr="004D7050" w14:paraId="5D4DF74B" w14:textId="77777777" w:rsidTr="004D7050">
        <w:trPr>
          <w:trHeight w:val="600"/>
        </w:trPr>
        <w:tc>
          <w:tcPr>
            <w:tcW w:w="9067" w:type="dxa"/>
            <w:tcBorders>
              <w:top w:val="nil"/>
              <w:left w:val="single" w:sz="4" w:space="0" w:color="auto"/>
              <w:bottom w:val="single" w:sz="4" w:space="0" w:color="auto"/>
              <w:right w:val="single" w:sz="4" w:space="0" w:color="auto"/>
            </w:tcBorders>
            <w:vAlign w:val="center"/>
            <w:hideMark/>
          </w:tcPr>
          <w:p w14:paraId="5CCA7095"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Marbofloksacinas 3 mg, klotrimazolas 10 mg, deksametazono acetatas 1 mg.</w:t>
            </w:r>
          </w:p>
        </w:tc>
      </w:tr>
      <w:tr w:rsidR="004D7050" w:rsidRPr="004D7050" w14:paraId="21D7BBA4" w14:textId="77777777" w:rsidTr="004D7050">
        <w:trPr>
          <w:trHeight w:val="699"/>
        </w:trPr>
        <w:tc>
          <w:tcPr>
            <w:tcW w:w="9067" w:type="dxa"/>
            <w:tcBorders>
              <w:top w:val="nil"/>
              <w:left w:val="single" w:sz="4" w:space="0" w:color="auto"/>
              <w:bottom w:val="single" w:sz="4" w:space="0" w:color="auto"/>
              <w:right w:val="single" w:sz="4" w:space="0" w:color="auto"/>
            </w:tcBorders>
            <w:vAlign w:val="center"/>
            <w:hideMark/>
          </w:tcPr>
          <w:p w14:paraId="1314D90E"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Mikonazolo nitrato 23 mg, (atitinka 19,98 mg mikonazolo) prednizolono acetato 5 mg, (atitinka 4,48 mg prednizolono) polimiksino B sulfato 0,5293 mg. (atitinka 5500 TV polimiksino B sulfato)</w:t>
            </w:r>
          </w:p>
        </w:tc>
      </w:tr>
      <w:tr w:rsidR="004D7050" w:rsidRPr="004D7050" w14:paraId="5C91A8E3" w14:textId="77777777" w:rsidTr="004D7050">
        <w:trPr>
          <w:trHeight w:val="699"/>
        </w:trPr>
        <w:tc>
          <w:tcPr>
            <w:tcW w:w="9067" w:type="dxa"/>
            <w:tcBorders>
              <w:top w:val="nil"/>
              <w:left w:val="single" w:sz="4" w:space="0" w:color="auto"/>
              <w:bottom w:val="single" w:sz="4" w:space="0" w:color="auto"/>
              <w:right w:val="single" w:sz="4" w:space="0" w:color="auto"/>
            </w:tcBorders>
            <w:vAlign w:val="center"/>
            <w:hideMark/>
          </w:tcPr>
          <w:p w14:paraId="6C4635FA"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Dietanolamino fuzidato 5 mg, framicetino sulfato 5 mg, prednizolono 2,5 mg, nistatino</w:t>
            </w:r>
          </w:p>
        </w:tc>
      </w:tr>
      <w:tr w:rsidR="004D7050" w:rsidRPr="004D7050" w14:paraId="0007C98C"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5B08EA0D"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Oklacitinibas 16 mg.</w:t>
            </w:r>
          </w:p>
        </w:tc>
      </w:tr>
      <w:tr w:rsidR="004D7050" w:rsidRPr="004D7050" w14:paraId="30785544"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45CBA4A6"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Metilprednizolono acetato 40 mg.</w:t>
            </w:r>
          </w:p>
        </w:tc>
      </w:tr>
      <w:tr w:rsidR="004D7050" w:rsidRPr="004D7050" w14:paraId="2AC2AD00"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136BD478"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Deksametazonas 2mg</w:t>
            </w:r>
          </w:p>
        </w:tc>
      </w:tr>
      <w:tr w:rsidR="004D7050" w:rsidRPr="004D7050" w14:paraId="370DEEDD"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0973B5B1"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Deksametazonas 2mg</w:t>
            </w:r>
          </w:p>
        </w:tc>
      </w:tr>
      <w:tr w:rsidR="004D7050" w:rsidRPr="004D7050" w14:paraId="61B09981"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2C916A87"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Meloksikasmas 0,5 mg/ml</w:t>
            </w:r>
          </w:p>
        </w:tc>
      </w:tr>
      <w:tr w:rsidR="004D7050" w:rsidRPr="004D7050" w14:paraId="5371DD32"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1C35B51D"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Meloksikasmas 0,5 mg</w:t>
            </w:r>
          </w:p>
        </w:tc>
      </w:tr>
      <w:tr w:rsidR="004D7050" w:rsidRPr="004D7050" w14:paraId="0B4E9ADB"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456D4075"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Kaprofenas 20 mg</w:t>
            </w:r>
          </w:p>
        </w:tc>
      </w:tr>
      <w:tr w:rsidR="004D7050" w:rsidRPr="004D7050" w14:paraId="08939EE8"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61976892"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Kaprofenas 50 mg</w:t>
            </w:r>
          </w:p>
        </w:tc>
      </w:tr>
      <w:tr w:rsidR="004D7050" w:rsidRPr="004D7050" w14:paraId="1F041FA5"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2243D30B"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Kaprofenas 10 mg</w:t>
            </w:r>
          </w:p>
        </w:tc>
      </w:tr>
      <w:tr w:rsidR="004D7050" w:rsidRPr="004D7050" w14:paraId="0E055366" w14:textId="77777777" w:rsidTr="004D7050">
        <w:trPr>
          <w:trHeight w:val="624"/>
        </w:trPr>
        <w:tc>
          <w:tcPr>
            <w:tcW w:w="9067" w:type="dxa"/>
            <w:tcBorders>
              <w:top w:val="nil"/>
              <w:left w:val="single" w:sz="4" w:space="0" w:color="auto"/>
              <w:bottom w:val="single" w:sz="4" w:space="0" w:color="auto"/>
              <w:right w:val="single" w:sz="4" w:space="0" w:color="auto"/>
            </w:tcBorders>
            <w:vAlign w:val="center"/>
            <w:hideMark/>
          </w:tcPr>
          <w:p w14:paraId="7C3EBDD3"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Metamizolo natrio druskos monohidrato 500 mg, hioscino butilbromido 4 mg</w:t>
            </w:r>
          </w:p>
        </w:tc>
      </w:tr>
      <w:tr w:rsidR="004D7050" w:rsidRPr="004D7050" w14:paraId="77CA39DA"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7D5D1A63"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lastRenderedPageBreak/>
              <w:t>Marbofloksacinas 1,025 mg, prednizolonas 0,926 mg</w:t>
            </w:r>
          </w:p>
        </w:tc>
      </w:tr>
      <w:tr w:rsidR="004D7050" w:rsidRPr="004D7050" w14:paraId="6EA84137" w14:textId="77777777" w:rsidTr="004D7050">
        <w:trPr>
          <w:trHeight w:val="390"/>
        </w:trPr>
        <w:tc>
          <w:tcPr>
            <w:tcW w:w="9067" w:type="dxa"/>
            <w:tcBorders>
              <w:top w:val="nil"/>
              <w:left w:val="single" w:sz="4" w:space="0" w:color="auto"/>
              <w:bottom w:val="single" w:sz="4" w:space="0" w:color="auto"/>
              <w:right w:val="single" w:sz="4" w:space="0" w:color="auto"/>
            </w:tcBorders>
            <w:noWrap/>
            <w:vAlign w:val="bottom"/>
            <w:hideMark/>
          </w:tcPr>
          <w:p w14:paraId="3F064595"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Sidabro purškalas</w:t>
            </w:r>
          </w:p>
        </w:tc>
      </w:tr>
      <w:tr w:rsidR="004D7050" w:rsidRPr="004D7050" w14:paraId="2DB37E50"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47DABDE3"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Chlortetraciklino hidrochlorido  3,21 g</w:t>
            </w:r>
          </w:p>
        </w:tc>
      </w:tr>
      <w:tr w:rsidR="004D7050" w:rsidRPr="004D7050" w14:paraId="0ADEBC3D"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5A019C87"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Rifaksimino 0,5 g.</w:t>
            </w:r>
          </w:p>
        </w:tc>
      </w:tr>
      <w:tr w:rsidR="004D7050" w:rsidRPr="004D7050" w14:paraId="70B13318"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1DE837CB"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Klotrimazolas 5 mg.</w:t>
            </w:r>
          </w:p>
        </w:tc>
      </w:tr>
      <w:tr w:rsidR="004D7050" w:rsidRPr="004D7050" w14:paraId="42168C7A"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59022371"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Joduoto povidono 100 mg.</w:t>
            </w:r>
          </w:p>
        </w:tc>
      </w:tr>
      <w:tr w:rsidR="004D7050" w:rsidRPr="004D7050" w14:paraId="524D2FA9" w14:textId="77777777" w:rsidTr="004D7050">
        <w:trPr>
          <w:trHeight w:val="672"/>
        </w:trPr>
        <w:tc>
          <w:tcPr>
            <w:tcW w:w="9067" w:type="dxa"/>
            <w:tcBorders>
              <w:top w:val="nil"/>
              <w:left w:val="single" w:sz="4" w:space="0" w:color="auto"/>
              <w:bottom w:val="single" w:sz="4" w:space="0" w:color="auto"/>
              <w:right w:val="single" w:sz="4" w:space="0" w:color="auto"/>
            </w:tcBorders>
            <w:vAlign w:val="center"/>
            <w:hideMark/>
          </w:tcPr>
          <w:p w14:paraId="54761D41"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Kalcio gliukonato Monohidrato 10 mg, Kalcio hidrofosfato Ddihidrato 1694 mg, Kalcio karbonato 375 mg, Kalcio fluorido 1,8 mg,</w:t>
            </w:r>
          </w:p>
        </w:tc>
      </w:tr>
      <w:tr w:rsidR="004D7050" w:rsidRPr="004D7050" w14:paraId="51BAA3C1"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762A598E"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Benazeprilio hidrochlorido 5 mg, spironolaktono 40</w:t>
            </w:r>
          </w:p>
        </w:tc>
      </w:tr>
      <w:tr w:rsidR="004D7050" w:rsidRPr="004D7050" w14:paraId="4365414F" w14:textId="77777777" w:rsidTr="004D7050">
        <w:trPr>
          <w:trHeight w:val="390"/>
        </w:trPr>
        <w:tc>
          <w:tcPr>
            <w:tcW w:w="9067" w:type="dxa"/>
            <w:tcBorders>
              <w:top w:val="nil"/>
              <w:left w:val="single" w:sz="4" w:space="0" w:color="auto"/>
              <w:bottom w:val="single" w:sz="4" w:space="0" w:color="auto"/>
              <w:right w:val="single" w:sz="4" w:space="0" w:color="auto"/>
            </w:tcBorders>
            <w:noWrap/>
            <w:vAlign w:val="bottom"/>
            <w:hideMark/>
          </w:tcPr>
          <w:p w14:paraId="00291708"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Speciali dantų pasta šunims</w:t>
            </w:r>
          </w:p>
        </w:tc>
      </w:tr>
      <w:tr w:rsidR="004D7050" w:rsidRPr="004D7050" w14:paraId="4571E151"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1E873E68"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Enrofloksacinas 100 mg</w:t>
            </w:r>
          </w:p>
        </w:tc>
      </w:tr>
      <w:tr w:rsidR="004D7050" w:rsidRPr="004D7050" w14:paraId="1EBBB159"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3CDDA97B"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Nugriebto pieno milteliai, kalcio karbonatas</w:t>
            </w:r>
          </w:p>
        </w:tc>
      </w:tr>
      <w:tr w:rsidR="004D7050" w:rsidRPr="004D7050" w14:paraId="134CD183"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218F58C2"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Fruktooligosacharidai, magnio stearatas</w:t>
            </w:r>
          </w:p>
        </w:tc>
      </w:tr>
      <w:tr w:rsidR="004D7050" w:rsidRPr="004D7050" w14:paraId="1028CAEB" w14:textId="77777777" w:rsidTr="004D7050">
        <w:trPr>
          <w:trHeight w:val="828"/>
        </w:trPr>
        <w:tc>
          <w:tcPr>
            <w:tcW w:w="9067" w:type="dxa"/>
            <w:tcBorders>
              <w:top w:val="nil"/>
              <w:left w:val="single" w:sz="4" w:space="0" w:color="auto"/>
              <w:bottom w:val="single" w:sz="4" w:space="0" w:color="auto"/>
              <w:right w:val="single" w:sz="4" w:space="0" w:color="auto"/>
            </w:tcBorders>
            <w:vAlign w:val="center"/>
            <w:hideMark/>
          </w:tcPr>
          <w:p w14:paraId="050E4990"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Vit A 17635 TV Vit D3 882 TV Vit E 106 TV Vit B1 35,25 mg Vit B2 3,5 mg Vit B6 17,6 mg Vit B12 35,25mg Vit B5 32,43mg Vit PP 35,25 mg folio r. 3,5 mg geležis 8,8 mg magnis 7 mg, kalis 2,83 mg kalcis 4,4 mg fosforas 3,5 mg riebalai 43 %.</w:t>
            </w:r>
          </w:p>
        </w:tc>
      </w:tr>
      <w:tr w:rsidR="004D7050" w:rsidRPr="004D7050" w14:paraId="1CE42236"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07FD564B"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Tilozinas 50 mg</w:t>
            </w:r>
          </w:p>
        </w:tc>
      </w:tr>
      <w:tr w:rsidR="004D7050" w:rsidRPr="004D7050" w14:paraId="0493BD64" w14:textId="77777777" w:rsidTr="004D7050">
        <w:trPr>
          <w:trHeight w:val="1032"/>
        </w:trPr>
        <w:tc>
          <w:tcPr>
            <w:tcW w:w="9067" w:type="dxa"/>
            <w:tcBorders>
              <w:top w:val="nil"/>
              <w:left w:val="single" w:sz="4" w:space="0" w:color="auto"/>
              <w:bottom w:val="single" w:sz="4" w:space="0" w:color="auto"/>
              <w:right w:val="single" w:sz="4" w:space="0" w:color="auto"/>
            </w:tcBorders>
            <w:vAlign w:val="center"/>
            <w:hideMark/>
          </w:tcPr>
          <w:p w14:paraId="77013679"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Glicerinas, dekstrozė, cukrinių runkelių melasa, mielių produktas Saccharomyces cerevisiae (MOS, Beta-1,3/1,6-D-gliukanas), natrio chloridas, hidrolizuoti gyvūniniai baltymai (paukščių), kalio chloridas, magnio chloridas.</w:t>
            </w:r>
          </w:p>
        </w:tc>
      </w:tr>
      <w:tr w:rsidR="004D7050" w:rsidRPr="004D7050" w14:paraId="3E2423DA"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32D55B81"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Laktozė, kalcio karbonatas, chitosanas</w:t>
            </w:r>
          </w:p>
        </w:tc>
      </w:tr>
      <w:tr w:rsidR="004D7050" w:rsidRPr="004D7050" w14:paraId="523E2EEC"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0B8040AF"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Kalcio karbonatas, magnio karbonatas</w:t>
            </w:r>
          </w:p>
        </w:tc>
      </w:tr>
      <w:tr w:rsidR="004D7050" w:rsidRPr="004D7050" w14:paraId="727BDC58" w14:textId="77777777" w:rsidTr="004D7050">
        <w:trPr>
          <w:trHeight w:val="390"/>
        </w:trPr>
        <w:tc>
          <w:tcPr>
            <w:tcW w:w="9067" w:type="dxa"/>
            <w:tcBorders>
              <w:top w:val="nil"/>
              <w:left w:val="single" w:sz="4" w:space="0" w:color="auto"/>
              <w:bottom w:val="single" w:sz="4" w:space="0" w:color="auto"/>
              <w:right w:val="single" w:sz="4" w:space="0" w:color="auto"/>
            </w:tcBorders>
            <w:vAlign w:val="center"/>
            <w:hideMark/>
          </w:tcPr>
          <w:p w14:paraId="369AFA2A"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Metilo salicilato 20 mg, kamparo 20 mg</w:t>
            </w:r>
          </w:p>
        </w:tc>
      </w:tr>
      <w:tr w:rsidR="004D7050" w:rsidRPr="004D7050" w14:paraId="4F0C599C" w14:textId="77777777" w:rsidTr="004D7050">
        <w:trPr>
          <w:trHeight w:val="390"/>
        </w:trPr>
        <w:tc>
          <w:tcPr>
            <w:tcW w:w="9067" w:type="dxa"/>
            <w:tcBorders>
              <w:top w:val="nil"/>
              <w:left w:val="single" w:sz="4" w:space="0" w:color="auto"/>
              <w:bottom w:val="single" w:sz="4" w:space="0" w:color="auto"/>
              <w:right w:val="single" w:sz="4" w:space="0" w:color="auto"/>
            </w:tcBorders>
            <w:noWrap/>
            <w:vAlign w:val="center"/>
            <w:hideMark/>
          </w:tcPr>
          <w:p w14:paraId="14C119ED"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Maropitantas 10 mg</w:t>
            </w:r>
          </w:p>
        </w:tc>
      </w:tr>
      <w:tr w:rsidR="004D7050" w:rsidRPr="004D7050" w14:paraId="6F8E2C44" w14:textId="77777777" w:rsidTr="004D7050">
        <w:trPr>
          <w:trHeight w:val="390"/>
        </w:trPr>
        <w:tc>
          <w:tcPr>
            <w:tcW w:w="9067" w:type="dxa"/>
            <w:tcBorders>
              <w:top w:val="nil"/>
              <w:left w:val="single" w:sz="4" w:space="0" w:color="auto"/>
              <w:bottom w:val="single" w:sz="4" w:space="0" w:color="auto"/>
              <w:right w:val="single" w:sz="4" w:space="0" w:color="auto"/>
            </w:tcBorders>
            <w:noWrap/>
            <w:vAlign w:val="bottom"/>
            <w:hideMark/>
          </w:tcPr>
          <w:p w14:paraId="27D69E93"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Pimobendanas 1,25 mg</w:t>
            </w:r>
          </w:p>
        </w:tc>
      </w:tr>
      <w:tr w:rsidR="004D7050" w:rsidRPr="004D7050" w14:paraId="53446142" w14:textId="77777777" w:rsidTr="004D7050">
        <w:trPr>
          <w:trHeight w:val="390"/>
        </w:trPr>
        <w:tc>
          <w:tcPr>
            <w:tcW w:w="9067" w:type="dxa"/>
            <w:tcBorders>
              <w:top w:val="nil"/>
              <w:left w:val="single" w:sz="4" w:space="0" w:color="auto"/>
              <w:bottom w:val="single" w:sz="4" w:space="0" w:color="auto"/>
              <w:right w:val="single" w:sz="4" w:space="0" w:color="auto"/>
            </w:tcBorders>
            <w:noWrap/>
            <w:vAlign w:val="bottom"/>
            <w:hideMark/>
          </w:tcPr>
          <w:p w14:paraId="286C068F"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Pimobendanas 1,25 mg</w:t>
            </w:r>
          </w:p>
        </w:tc>
      </w:tr>
      <w:tr w:rsidR="004D7050" w:rsidRPr="004D7050" w14:paraId="0DE3D470" w14:textId="77777777" w:rsidTr="004D7050">
        <w:trPr>
          <w:trHeight w:val="390"/>
        </w:trPr>
        <w:tc>
          <w:tcPr>
            <w:tcW w:w="9067" w:type="dxa"/>
            <w:tcBorders>
              <w:top w:val="nil"/>
              <w:left w:val="single" w:sz="4" w:space="0" w:color="auto"/>
              <w:bottom w:val="single" w:sz="4" w:space="0" w:color="auto"/>
              <w:right w:val="single" w:sz="4" w:space="0" w:color="auto"/>
            </w:tcBorders>
            <w:noWrap/>
            <w:vAlign w:val="bottom"/>
            <w:hideMark/>
          </w:tcPr>
          <w:p w14:paraId="0153FB7E"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Pimobendanas 2,5 mg</w:t>
            </w:r>
          </w:p>
        </w:tc>
      </w:tr>
      <w:tr w:rsidR="004D7050" w:rsidRPr="004D7050" w14:paraId="1CB64703" w14:textId="77777777" w:rsidTr="004D7050">
        <w:trPr>
          <w:trHeight w:val="390"/>
        </w:trPr>
        <w:tc>
          <w:tcPr>
            <w:tcW w:w="9067" w:type="dxa"/>
            <w:tcBorders>
              <w:top w:val="nil"/>
              <w:left w:val="single" w:sz="4" w:space="0" w:color="auto"/>
              <w:bottom w:val="single" w:sz="4" w:space="0" w:color="auto"/>
              <w:right w:val="single" w:sz="4" w:space="0" w:color="auto"/>
            </w:tcBorders>
            <w:noWrap/>
            <w:vAlign w:val="bottom"/>
            <w:hideMark/>
          </w:tcPr>
          <w:p w14:paraId="785980FC"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Pimobendanas 5 mg</w:t>
            </w:r>
          </w:p>
        </w:tc>
      </w:tr>
      <w:tr w:rsidR="004D7050" w:rsidRPr="004D7050" w14:paraId="7A2FCCAC" w14:textId="77777777" w:rsidTr="004D7050">
        <w:trPr>
          <w:trHeight w:val="390"/>
        </w:trPr>
        <w:tc>
          <w:tcPr>
            <w:tcW w:w="9067" w:type="dxa"/>
            <w:tcBorders>
              <w:top w:val="single" w:sz="4" w:space="0" w:color="auto"/>
              <w:left w:val="single" w:sz="4" w:space="0" w:color="auto"/>
              <w:bottom w:val="single" w:sz="4" w:space="0" w:color="auto"/>
              <w:right w:val="single" w:sz="4" w:space="0" w:color="auto"/>
            </w:tcBorders>
            <w:noWrap/>
            <w:vAlign w:val="bottom"/>
            <w:hideMark/>
          </w:tcPr>
          <w:p w14:paraId="17CEF8E9"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Pimobendanas 10 mg</w:t>
            </w:r>
          </w:p>
        </w:tc>
      </w:tr>
      <w:tr w:rsidR="004D7050" w:rsidRPr="004D7050" w14:paraId="23E0ADEA" w14:textId="77777777" w:rsidTr="004D7050">
        <w:trPr>
          <w:trHeight w:val="390"/>
        </w:trPr>
        <w:tc>
          <w:tcPr>
            <w:tcW w:w="9067"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bottom"/>
          </w:tcPr>
          <w:p w14:paraId="5D265D93" w14:textId="36EF9614" w:rsidR="004D7050" w:rsidRPr="004D7050" w:rsidRDefault="004D7050" w:rsidP="004D7050">
            <w:pPr>
              <w:spacing w:line="240" w:lineRule="auto"/>
              <w:rPr>
                <w:rFonts w:ascii="Times New Roman" w:eastAsia="Times New Roman" w:hAnsi="Times New Roman" w:cs="Times New Roman"/>
                <w:b/>
                <w:bCs/>
                <w:sz w:val="24"/>
                <w:szCs w:val="24"/>
              </w:rPr>
            </w:pPr>
            <w:r w:rsidRPr="004D7050">
              <w:rPr>
                <w:rFonts w:ascii="Times New Roman" w:eastAsia="Times New Roman" w:hAnsi="Times New Roman" w:cs="Times New Roman"/>
                <w:b/>
                <w:bCs/>
                <w:sz w:val="24"/>
                <w:szCs w:val="24"/>
              </w:rPr>
              <w:t>I</w:t>
            </w:r>
            <w:r>
              <w:rPr>
                <w:rFonts w:ascii="Times New Roman" w:eastAsia="Times New Roman" w:hAnsi="Times New Roman" w:cs="Times New Roman"/>
                <w:b/>
                <w:bCs/>
                <w:sz w:val="24"/>
                <w:szCs w:val="24"/>
              </w:rPr>
              <w:t>I</w:t>
            </w:r>
            <w:r w:rsidRPr="004D7050">
              <w:rPr>
                <w:rFonts w:ascii="Times New Roman" w:eastAsia="Times New Roman" w:hAnsi="Times New Roman" w:cs="Times New Roman"/>
                <w:b/>
                <w:bCs/>
                <w:sz w:val="24"/>
                <w:szCs w:val="24"/>
              </w:rPr>
              <w:t>I p.o.d. - Vakcinos</w:t>
            </w:r>
          </w:p>
        </w:tc>
      </w:tr>
      <w:tr w:rsidR="004D7050" w:rsidRPr="004D7050" w14:paraId="37F1B485" w14:textId="77777777" w:rsidTr="004D7050">
        <w:trPr>
          <w:trHeight w:val="819"/>
        </w:trPr>
        <w:tc>
          <w:tcPr>
            <w:tcW w:w="9067" w:type="dxa"/>
            <w:tcBorders>
              <w:top w:val="single" w:sz="4" w:space="0" w:color="000000"/>
              <w:left w:val="single" w:sz="4" w:space="0" w:color="000000"/>
              <w:bottom w:val="single" w:sz="4" w:space="0" w:color="000000"/>
              <w:right w:val="single" w:sz="4" w:space="0" w:color="000000"/>
            </w:tcBorders>
            <w:vAlign w:val="center"/>
            <w:hideMark/>
          </w:tcPr>
          <w:p w14:paraId="6CB00661"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CDV Bio 11/A padermės šunų maro virusų, 2 tipo CAV-2 Bio 13, 2b tipo CPV-2b Bio 12/B padermės šunų parvovirusų, 2 tipo CPiV-2 Bio 15 padermės šunų paragripo virusų</w:t>
            </w:r>
          </w:p>
        </w:tc>
      </w:tr>
      <w:tr w:rsidR="004D7050" w:rsidRPr="004D7050" w14:paraId="7CA0DFDB" w14:textId="77777777" w:rsidTr="004D7050">
        <w:trPr>
          <w:trHeight w:val="939"/>
        </w:trPr>
        <w:tc>
          <w:tcPr>
            <w:tcW w:w="9067" w:type="dxa"/>
            <w:tcBorders>
              <w:top w:val="nil"/>
              <w:left w:val="single" w:sz="4" w:space="0" w:color="000000"/>
              <w:bottom w:val="single" w:sz="4" w:space="0" w:color="000000"/>
              <w:right w:val="single" w:sz="4" w:space="0" w:color="000000"/>
            </w:tcBorders>
            <w:vAlign w:val="center"/>
            <w:hideMark/>
          </w:tcPr>
          <w:p w14:paraId="4EA720C4"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CDV Bio 11/A padermės šunų maro virusų    2 tipo CAV-2 Bio 13 padermės šunų adenovirusų   2b tipo CPV-2b Bio 12/B padermės šunų parvovirusų  2 tipo CPiV-2 Bio 15 padermės šunų paragripo virusų  * 50 % audinių kultūros užkrečianti dozė.</w:t>
            </w:r>
          </w:p>
        </w:tc>
      </w:tr>
      <w:tr w:rsidR="004D7050" w:rsidRPr="004D7050" w14:paraId="4998B9A3" w14:textId="77777777" w:rsidTr="004D7050">
        <w:trPr>
          <w:trHeight w:val="2970"/>
        </w:trPr>
        <w:tc>
          <w:tcPr>
            <w:tcW w:w="9067" w:type="dxa"/>
            <w:tcBorders>
              <w:top w:val="nil"/>
              <w:left w:val="single" w:sz="4" w:space="0" w:color="000000"/>
              <w:bottom w:val="single" w:sz="4" w:space="0" w:color="000000"/>
              <w:right w:val="single" w:sz="4" w:space="0" w:color="000000"/>
            </w:tcBorders>
            <w:vAlign w:val="center"/>
            <w:hideMark/>
          </w:tcPr>
          <w:p w14:paraId="42B8E0E6"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lastRenderedPageBreak/>
              <w:t>2 tipo CPiV-2 Bio 15 padermės šunų paragripo virusų  suspensijoje (inaktyvintų): MSLB 1089 padermės Icterohaemorrhagiae serovarianto Icterohaemorrhagiae serogrupės Leptospira interrogans    mažiausiai  103,1 TCID50* daugiausiai 105,1 TCID50*; ALR** titras ≥ 1:51, MSLB 1090 padermės Canicola serovarianto  Canicola serogrupės Leptospira interrogans      MSLB 1091 padermės Grippotyphosa serovarianto  Grippotyphosa serogrupės Leptospira kirschneri      MSLB 1088 padermės Bratislava serovarianto Australis serogrupės Leptospira interrogans  Kiekvienoje 1 ml dozėje yra: veikliųjų medžiagų: liofilizate (gyvų nusilpnintų):      2 tipo CPiV-2 Bio 15 padermės šunų paragripo virusų  suspensijoje (inaktyvintų): MSLB 1089 padermės Icterohaemorrhagiae serovarianto Icterohaemorrhagiae serogrupės Leptospira interrogans    mažiausiai  103,1 TCID50* daugiausiai 105,1 TCID50*; ALR** titras ≥ 1:51, MSLB 1090 padermės Canicola serovarianto  Canicola serogrupės Leptospira interrogans      MSLB 1091 padermės Grippotyphosa serovarianto  Grippotyphosa serogrupės Leptospira kirschneri      MSLB 1088 padermės Bratislava serovarianto Australis serogrupės Leptospira interrogans      * – 50 % audinių kultūros užkrečianti dozė. ** – antikūnų mikroagliutinacijos-lizės reakcija. adjuvanto: aliuminio hidroksido       Pagalbinės medžiagos: Kokybinė pagalbinių medžiagų ir kitų sudedamųjų medžiagų sudėtis Liofilizatas: Trometamolis Edeto rūgštis Sacharozė Dekstranas 70 Suspensija: Natrio chloridas Kalio chloridas Kalio-divandenilio fosfatas Dinatrio fosfato dodekahidratas Injekcinis vanduo Išvaizda: liofilizatas: baltos spalvos korėta medžiaga. suspensija: balkšvos spalvos su smulkiomis nuosėdomis. ALR** titras ≥ 1:51, ALR** titras ≥ 1:40, ALR** titras ≥ 1:51: 1,8–2,2 mg.</w:t>
            </w:r>
          </w:p>
        </w:tc>
      </w:tr>
      <w:tr w:rsidR="004D7050" w:rsidRPr="004D7050" w14:paraId="0F4BE627" w14:textId="77777777" w:rsidTr="004D7050">
        <w:trPr>
          <w:trHeight w:val="3435"/>
        </w:trPr>
        <w:tc>
          <w:tcPr>
            <w:tcW w:w="9067" w:type="dxa"/>
            <w:tcBorders>
              <w:top w:val="nil"/>
              <w:left w:val="single" w:sz="4" w:space="0" w:color="000000"/>
              <w:bottom w:val="single" w:sz="4" w:space="0" w:color="000000"/>
              <w:right w:val="single" w:sz="4" w:space="0" w:color="000000"/>
            </w:tcBorders>
            <w:vAlign w:val="center"/>
            <w:hideMark/>
          </w:tcPr>
          <w:p w14:paraId="03167324" w14:textId="77777777" w:rsidR="004D7050" w:rsidRPr="004D7050" w:rsidRDefault="004D7050" w:rsidP="004D7050">
            <w:pPr>
              <w:spacing w:line="240" w:lineRule="auto"/>
              <w:rPr>
                <w:rFonts w:ascii="Times New Roman" w:eastAsia="Times New Roman" w:hAnsi="Times New Roman" w:cs="Times New Roman"/>
                <w:sz w:val="24"/>
                <w:szCs w:val="24"/>
              </w:rPr>
            </w:pPr>
            <w:r w:rsidRPr="004D7050">
              <w:rPr>
                <w:rFonts w:ascii="Times New Roman" w:eastAsia="Times New Roman" w:hAnsi="Times New Roman" w:cs="Times New Roman"/>
                <w:sz w:val="24"/>
                <w:szCs w:val="24"/>
              </w:rPr>
              <w:t>CDV Bio 11/A padermės šunų maro viruso   103,1 TCID50* 105,1 TCID50*, 2 tipo CAV-2 Bio 13 padermės šunų adenoviruso  103,6 TCID50* 105,3 TCID50*, 2b tipo CPV-2b Bio 12/B padermės šunų parvoviruso 104,3 TCID50* 106,6 TCID50*, 2 tipo CPiV-2 Bio 15 padermės šunų paragripo viruso 103,1 TCID50* 105,1 TCID50*;  suspensijoje (inaktyvintų): MSLB 1089 padermės Icterohaemorrhagiae serovarianto Icterohaemorrhagiae serogrupės Leptospira interrogans  ALR** titras ≥ 1:51, MSLB 1090 padermės Canicola serovarianto  Canicola serogrupės Leptospira interrogans    ALR** titras ≥ 1:51, MSLB 1091 padermės Grippotyphosa serovarianto  Grippotyphosa serogrupės Leptospira kirschneri   ALR** titras ≥ 1:40, MSLB 1088 padermės Bratislava serovarianto Australis serogrupės Leptospira interrogans    ALR** titras ≥ 1:51, SAD Vnukovo-32 padermės pasiutligės viruso   ≥ 5 TV***;  * 50 % audinių kultūros užkrečianti dozė. ** antikūnų mikroagliutinacijos-lizės reakcija. *** tarptautiniai vienetai.  adjuvanto:  aliuminio hidroksido       1,8–2,2 mg</w:t>
            </w:r>
          </w:p>
        </w:tc>
      </w:tr>
    </w:tbl>
    <w:p w14:paraId="716105A4" w14:textId="77777777" w:rsidR="004D7050" w:rsidRDefault="004D7050" w:rsidP="00714E3E">
      <w:pPr>
        <w:rPr>
          <w:rFonts w:ascii="Times New Roman" w:eastAsia="Times New Roman" w:hAnsi="Times New Roman" w:cs="Times New Roman"/>
          <w:sz w:val="24"/>
          <w:szCs w:val="24"/>
        </w:rPr>
      </w:pPr>
    </w:p>
    <w:p w14:paraId="4C14761F" w14:textId="77777777" w:rsidR="00714E3E" w:rsidRDefault="00714E3E" w:rsidP="00714E3E">
      <w:pPr>
        <w:rPr>
          <w:rFonts w:ascii="Times New Roman" w:eastAsia="Times New Roman" w:hAnsi="Times New Roman" w:cs="Times New Roman"/>
          <w:sz w:val="24"/>
          <w:szCs w:val="24"/>
        </w:rPr>
      </w:pPr>
    </w:p>
    <w:p w14:paraId="68411976" w14:textId="77777777" w:rsidR="00714E3E" w:rsidRPr="004D4BD4" w:rsidRDefault="00714E3E" w:rsidP="00714E3E">
      <w:pPr>
        <w:rPr>
          <w:rFonts w:ascii="Times New Roman" w:eastAsia="Times New Roman" w:hAnsi="Times New Roman" w:cs="Times New Roman"/>
          <w:sz w:val="24"/>
          <w:szCs w:val="24"/>
        </w:rPr>
      </w:pPr>
    </w:p>
    <w:sectPr w:rsidR="00714E3E" w:rsidRPr="004D4BD4"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5640A" w14:textId="77777777" w:rsidR="00573495" w:rsidRDefault="00573495" w:rsidP="00DD3A79">
      <w:pPr>
        <w:spacing w:line="240" w:lineRule="auto"/>
      </w:pPr>
      <w:r>
        <w:separator/>
      </w:r>
    </w:p>
  </w:endnote>
  <w:endnote w:type="continuationSeparator" w:id="0">
    <w:p w14:paraId="447FFF70" w14:textId="77777777" w:rsidR="00573495" w:rsidRDefault="0057349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1B6B7" w14:textId="77777777" w:rsidR="00573495" w:rsidRDefault="00573495" w:rsidP="00DD3A79">
      <w:pPr>
        <w:spacing w:line="240" w:lineRule="auto"/>
      </w:pPr>
      <w:r>
        <w:separator/>
      </w:r>
    </w:p>
  </w:footnote>
  <w:footnote w:type="continuationSeparator" w:id="0">
    <w:p w14:paraId="50FA6704" w14:textId="77777777" w:rsidR="00573495" w:rsidRDefault="0057349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45B5F451" w:rsidR="007401A5" w:rsidRPr="007401A5" w:rsidRDefault="007401A5" w:rsidP="007401A5">
    <w:pPr>
      <w:pStyle w:val="Antrats"/>
      <w:rPr>
        <w:rFonts w:ascii="Times New Roman" w:hAnsi="Times New Roman" w:cs="Times New Roman"/>
      </w:rPr>
    </w:pP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6"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7"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10"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6"/>
  </w:num>
  <w:num w:numId="2" w16cid:durableId="1724871316">
    <w:abstractNumId w:val="17"/>
  </w:num>
  <w:num w:numId="3" w16cid:durableId="1842963619">
    <w:abstractNumId w:val="8"/>
  </w:num>
  <w:num w:numId="4" w16cid:durableId="1254506901">
    <w:abstractNumId w:val="14"/>
  </w:num>
  <w:num w:numId="5" w16cid:durableId="1548957364">
    <w:abstractNumId w:val="3"/>
  </w:num>
  <w:num w:numId="6" w16cid:durableId="917516199">
    <w:abstractNumId w:val="15"/>
  </w:num>
  <w:num w:numId="7" w16cid:durableId="345138485">
    <w:abstractNumId w:val="13"/>
  </w:num>
  <w:num w:numId="8" w16cid:durableId="1888949729">
    <w:abstractNumId w:val="12"/>
  </w:num>
  <w:num w:numId="9" w16cid:durableId="667951495">
    <w:abstractNumId w:val="10"/>
  </w:num>
  <w:num w:numId="10" w16cid:durableId="1558667089">
    <w:abstractNumId w:val="11"/>
  </w:num>
  <w:num w:numId="11" w16cid:durableId="1165708802">
    <w:abstractNumId w:val="0"/>
  </w:num>
  <w:num w:numId="12" w16cid:durableId="2134640114">
    <w:abstractNumId w:val="1"/>
  </w:num>
  <w:num w:numId="13" w16cid:durableId="619647937">
    <w:abstractNumId w:val="2"/>
  </w:num>
  <w:num w:numId="14" w16cid:durableId="1308432418">
    <w:abstractNumId w:val="5"/>
  </w:num>
  <w:num w:numId="15" w16cid:durableId="209808262">
    <w:abstractNumId w:val="7"/>
  </w:num>
  <w:num w:numId="16" w16cid:durableId="1057583222">
    <w:abstractNumId w:val="6"/>
  </w:num>
  <w:num w:numId="17" w16cid:durableId="1499346951">
    <w:abstractNumId w:val="9"/>
  </w:num>
  <w:num w:numId="18" w16cid:durableId="1863086453">
    <w:abstractNumId w:val="18"/>
  </w:num>
  <w:num w:numId="19" w16cid:durableId="3197703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25A8D"/>
    <w:rsid w:val="00044240"/>
    <w:rsid w:val="0005227A"/>
    <w:rsid w:val="00083777"/>
    <w:rsid w:val="00092BFA"/>
    <w:rsid w:val="000A72C6"/>
    <w:rsid w:val="000B3B35"/>
    <w:rsid w:val="000D3936"/>
    <w:rsid w:val="000E3FD5"/>
    <w:rsid w:val="001060AA"/>
    <w:rsid w:val="00110E33"/>
    <w:rsid w:val="00114516"/>
    <w:rsid w:val="00117AF6"/>
    <w:rsid w:val="001246BC"/>
    <w:rsid w:val="00127CA7"/>
    <w:rsid w:val="001331C6"/>
    <w:rsid w:val="001414F4"/>
    <w:rsid w:val="00152E46"/>
    <w:rsid w:val="00174BCB"/>
    <w:rsid w:val="00177333"/>
    <w:rsid w:val="001836E8"/>
    <w:rsid w:val="00186ABA"/>
    <w:rsid w:val="00191FF0"/>
    <w:rsid w:val="001A52F8"/>
    <w:rsid w:val="001A785A"/>
    <w:rsid w:val="001C6C2F"/>
    <w:rsid w:val="001D35E8"/>
    <w:rsid w:val="001D5638"/>
    <w:rsid w:val="001E0531"/>
    <w:rsid w:val="001E4123"/>
    <w:rsid w:val="001E4455"/>
    <w:rsid w:val="001F089D"/>
    <w:rsid w:val="001F3BCF"/>
    <w:rsid w:val="001F5C3B"/>
    <w:rsid w:val="00203AEF"/>
    <w:rsid w:val="0022461E"/>
    <w:rsid w:val="00227BBD"/>
    <w:rsid w:val="00230CF3"/>
    <w:rsid w:val="0024281E"/>
    <w:rsid w:val="0024691C"/>
    <w:rsid w:val="00247216"/>
    <w:rsid w:val="00252C6E"/>
    <w:rsid w:val="00253A00"/>
    <w:rsid w:val="00260E1D"/>
    <w:rsid w:val="002618F9"/>
    <w:rsid w:val="00263FF0"/>
    <w:rsid w:val="0026457D"/>
    <w:rsid w:val="00277DD2"/>
    <w:rsid w:val="00280015"/>
    <w:rsid w:val="0028024D"/>
    <w:rsid w:val="0028132A"/>
    <w:rsid w:val="00290CE2"/>
    <w:rsid w:val="00291D69"/>
    <w:rsid w:val="00296F62"/>
    <w:rsid w:val="002A7375"/>
    <w:rsid w:val="002B016F"/>
    <w:rsid w:val="002B02ED"/>
    <w:rsid w:val="002B34A9"/>
    <w:rsid w:val="002B393E"/>
    <w:rsid w:val="002D79C4"/>
    <w:rsid w:val="002E5373"/>
    <w:rsid w:val="002F119A"/>
    <w:rsid w:val="0030666D"/>
    <w:rsid w:val="00315197"/>
    <w:rsid w:val="00322325"/>
    <w:rsid w:val="00326010"/>
    <w:rsid w:val="00327BF9"/>
    <w:rsid w:val="00333936"/>
    <w:rsid w:val="00361B7B"/>
    <w:rsid w:val="00363086"/>
    <w:rsid w:val="00372219"/>
    <w:rsid w:val="00377A0F"/>
    <w:rsid w:val="00386DF4"/>
    <w:rsid w:val="003879F1"/>
    <w:rsid w:val="0039598B"/>
    <w:rsid w:val="003B54F6"/>
    <w:rsid w:val="003C14B1"/>
    <w:rsid w:val="003C7C2E"/>
    <w:rsid w:val="003E48E6"/>
    <w:rsid w:val="003E5109"/>
    <w:rsid w:val="004012BA"/>
    <w:rsid w:val="00423FB5"/>
    <w:rsid w:val="00426614"/>
    <w:rsid w:val="00427560"/>
    <w:rsid w:val="00441E9A"/>
    <w:rsid w:val="00450734"/>
    <w:rsid w:val="00462A70"/>
    <w:rsid w:val="0046784B"/>
    <w:rsid w:val="00481BF7"/>
    <w:rsid w:val="00485F6C"/>
    <w:rsid w:val="004B2396"/>
    <w:rsid w:val="004B2681"/>
    <w:rsid w:val="004C0E5C"/>
    <w:rsid w:val="004D4BD4"/>
    <w:rsid w:val="004D7050"/>
    <w:rsid w:val="00513A28"/>
    <w:rsid w:val="005330E4"/>
    <w:rsid w:val="005337AC"/>
    <w:rsid w:val="00542F4A"/>
    <w:rsid w:val="00544FB6"/>
    <w:rsid w:val="005538BD"/>
    <w:rsid w:val="0055444C"/>
    <w:rsid w:val="00557BBD"/>
    <w:rsid w:val="0056183D"/>
    <w:rsid w:val="005644A2"/>
    <w:rsid w:val="00571049"/>
    <w:rsid w:val="00573495"/>
    <w:rsid w:val="005763CF"/>
    <w:rsid w:val="00587284"/>
    <w:rsid w:val="005A07A3"/>
    <w:rsid w:val="005D2E58"/>
    <w:rsid w:val="006023C9"/>
    <w:rsid w:val="00607123"/>
    <w:rsid w:val="006159E5"/>
    <w:rsid w:val="00634E5C"/>
    <w:rsid w:val="00635B5F"/>
    <w:rsid w:val="00641CD5"/>
    <w:rsid w:val="006669F2"/>
    <w:rsid w:val="00666F21"/>
    <w:rsid w:val="00672D56"/>
    <w:rsid w:val="0067439A"/>
    <w:rsid w:val="0068364F"/>
    <w:rsid w:val="00690275"/>
    <w:rsid w:val="00693415"/>
    <w:rsid w:val="006A0610"/>
    <w:rsid w:val="006B23FC"/>
    <w:rsid w:val="006C459D"/>
    <w:rsid w:val="006C5FC5"/>
    <w:rsid w:val="006C648B"/>
    <w:rsid w:val="006C77CD"/>
    <w:rsid w:val="006F1AD3"/>
    <w:rsid w:val="006F3916"/>
    <w:rsid w:val="006F3E1B"/>
    <w:rsid w:val="006F5138"/>
    <w:rsid w:val="00714E3E"/>
    <w:rsid w:val="00726743"/>
    <w:rsid w:val="00730F30"/>
    <w:rsid w:val="007401A5"/>
    <w:rsid w:val="0074656E"/>
    <w:rsid w:val="00754C70"/>
    <w:rsid w:val="0075727D"/>
    <w:rsid w:val="007649D7"/>
    <w:rsid w:val="007972E1"/>
    <w:rsid w:val="007A20C8"/>
    <w:rsid w:val="007B52D5"/>
    <w:rsid w:val="007B792A"/>
    <w:rsid w:val="007C04C6"/>
    <w:rsid w:val="007C1D64"/>
    <w:rsid w:val="007F0F26"/>
    <w:rsid w:val="007F6364"/>
    <w:rsid w:val="00804C79"/>
    <w:rsid w:val="00805563"/>
    <w:rsid w:val="0081458D"/>
    <w:rsid w:val="008150B9"/>
    <w:rsid w:val="0083617F"/>
    <w:rsid w:val="008435F7"/>
    <w:rsid w:val="00843EE4"/>
    <w:rsid w:val="0085541F"/>
    <w:rsid w:val="0086460C"/>
    <w:rsid w:val="00871A40"/>
    <w:rsid w:val="00872521"/>
    <w:rsid w:val="00872656"/>
    <w:rsid w:val="00873FFD"/>
    <w:rsid w:val="008961FB"/>
    <w:rsid w:val="008A6379"/>
    <w:rsid w:val="008C667E"/>
    <w:rsid w:val="008C6743"/>
    <w:rsid w:val="008D2F96"/>
    <w:rsid w:val="008F35E0"/>
    <w:rsid w:val="009006A7"/>
    <w:rsid w:val="00941F8C"/>
    <w:rsid w:val="00956DA5"/>
    <w:rsid w:val="00972C10"/>
    <w:rsid w:val="00977D67"/>
    <w:rsid w:val="009855A6"/>
    <w:rsid w:val="00992C58"/>
    <w:rsid w:val="009B5C9B"/>
    <w:rsid w:val="009C1D3B"/>
    <w:rsid w:val="009C218E"/>
    <w:rsid w:val="009D3D32"/>
    <w:rsid w:val="009D5C9D"/>
    <w:rsid w:val="009D6C29"/>
    <w:rsid w:val="009E4F9D"/>
    <w:rsid w:val="00A00459"/>
    <w:rsid w:val="00A10CDB"/>
    <w:rsid w:val="00A12BA1"/>
    <w:rsid w:val="00A21BFA"/>
    <w:rsid w:val="00A26067"/>
    <w:rsid w:val="00A27992"/>
    <w:rsid w:val="00A4110C"/>
    <w:rsid w:val="00A43A3D"/>
    <w:rsid w:val="00A4677E"/>
    <w:rsid w:val="00A51853"/>
    <w:rsid w:val="00A547BE"/>
    <w:rsid w:val="00A6300C"/>
    <w:rsid w:val="00A70C2B"/>
    <w:rsid w:val="00A74A24"/>
    <w:rsid w:val="00A86E44"/>
    <w:rsid w:val="00AB57A3"/>
    <w:rsid w:val="00AC3618"/>
    <w:rsid w:val="00AC5358"/>
    <w:rsid w:val="00AC65AA"/>
    <w:rsid w:val="00AC76A9"/>
    <w:rsid w:val="00AC7C59"/>
    <w:rsid w:val="00AD7FB7"/>
    <w:rsid w:val="00AF74F7"/>
    <w:rsid w:val="00B060F9"/>
    <w:rsid w:val="00B162EB"/>
    <w:rsid w:val="00B25F4B"/>
    <w:rsid w:val="00B27BA1"/>
    <w:rsid w:val="00B31D41"/>
    <w:rsid w:val="00B33789"/>
    <w:rsid w:val="00B52358"/>
    <w:rsid w:val="00B61AD4"/>
    <w:rsid w:val="00B64368"/>
    <w:rsid w:val="00B72F2A"/>
    <w:rsid w:val="00B76466"/>
    <w:rsid w:val="00B96571"/>
    <w:rsid w:val="00BA6208"/>
    <w:rsid w:val="00BB7998"/>
    <w:rsid w:val="00C041F8"/>
    <w:rsid w:val="00C04F80"/>
    <w:rsid w:val="00C05534"/>
    <w:rsid w:val="00C05A52"/>
    <w:rsid w:val="00C064DF"/>
    <w:rsid w:val="00C1308F"/>
    <w:rsid w:val="00C1636B"/>
    <w:rsid w:val="00C252CD"/>
    <w:rsid w:val="00C35C63"/>
    <w:rsid w:val="00C740D3"/>
    <w:rsid w:val="00C77513"/>
    <w:rsid w:val="00C87BAF"/>
    <w:rsid w:val="00C97435"/>
    <w:rsid w:val="00CA2CAF"/>
    <w:rsid w:val="00CB0562"/>
    <w:rsid w:val="00CB417D"/>
    <w:rsid w:val="00CB53F8"/>
    <w:rsid w:val="00CC04A6"/>
    <w:rsid w:val="00CD0702"/>
    <w:rsid w:val="00CD252B"/>
    <w:rsid w:val="00CE1761"/>
    <w:rsid w:val="00D131FD"/>
    <w:rsid w:val="00D4219C"/>
    <w:rsid w:val="00D621AA"/>
    <w:rsid w:val="00D753AB"/>
    <w:rsid w:val="00D83B37"/>
    <w:rsid w:val="00DA0E0F"/>
    <w:rsid w:val="00DB1685"/>
    <w:rsid w:val="00DB6BF0"/>
    <w:rsid w:val="00DC4C4D"/>
    <w:rsid w:val="00DC5D63"/>
    <w:rsid w:val="00DD0A52"/>
    <w:rsid w:val="00DD38F9"/>
    <w:rsid w:val="00DD3A79"/>
    <w:rsid w:val="00DE1854"/>
    <w:rsid w:val="00E2122E"/>
    <w:rsid w:val="00E3007A"/>
    <w:rsid w:val="00E30E31"/>
    <w:rsid w:val="00E5747A"/>
    <w:rsid w:val="00E57FE9"/>
    <w:rsid w:val="00E60D81"/>
    <w:rsid w:val="00E63856"/>
    <w:rsid w:val="00E802A3"/>
    <w:rsid w:val="00E944AC"/>
    <w:rsid w:val="00EA1158"/>
    <w:rsid w:val="00EB50C7"/>
    <w:rsid w:val="00EC7960"/>
    <w:rsid w:val="00EE74D5"/>
    <w:rsid w:val="00EF1417"/>
    <w:rsid w:val="00F04D72"/>
    <w:rsid w:val="00F110B3"/>
    <w:rsid w:val="00F16E49"/>
    <w:rsid w:val="00F32E70"/>
    <w:rsid w:val="00F350AC"/>
    <w:rsid w:val="00F404E4"/>
    <w:rsid w:val="00F540C2"/>
    <w:rsid w:val="00F54CF8"/>
    <w:rsid w:val="00F747FA"/>
    <w:rsid w:val="00F820E1"/>
    <w:rsid w:val="00F827E5"/>
    <w:rsid w:val="00F86097"/>
    <w:rsid w:val="00F866D6"/>
    <w:rsid w:val="00F86818"/>
    <w:rsid w:val="00F95220"/>
    <w:rsid w:val="00F9572D"/>
    <w:rsid w:val="00F95E7B"/>
    <w:rsid w:val="00FB5260"/>
    <w:rsid w:val="00FC0779"/>
    <w:rsid w:val="00FC07B2"/>
    <w:rsid w:val="00FD43ED"/>
    <w:rsid w:val="00FD50BE"/>
    <w:rsid w:val="00FD5A9B"/>
    <w:rsid w:val="00FD73F2"/>
    <w:rsid w:val="00FE3836"/>
    <w:rsid w:val="01359D24"/>
    <w:rsid w:val="04FCFAB5"/>
    <w:rsid w:val="0634C35F"/>
    <w:rsid w:val="0802E308"/>
    <w:rsid w:val="08AD7E59"/>
    <w:rsid w:val="0B9BF352"/>
    <w:rsid w:val="0E170923"/>
    <w:rsid w:val="0EAD794F"/>
    <w:rsid w:val="120131C0"/>
    <w:rsid w:val="153E6AF2"/>
    <w:rsid w:val="1571FEEE"/>
    <w:rsid w:val="157CD373"/>
    <w:rsid w:val="1D278B38"/>
    <w:rsid w:val="1D5C3420"/>
    <w:rsid w:val="1EDA0CF6"/>
    <w:rsid w:val="24745950"/>
    <w:rsid w:val="30A9B54A"/>
    <w:rsid w:val="321557D1"/>
    <w:rsid w:val="3759B795"/>
    <w:rsid w:val="387C5649"/>
    <w:rsid w:val="424447BE"/>
    <w:rsid w:val="425EC8B9"/>
    <w:rsid w:val="487F1DAC"/>
    <w:rsid w:val="50BEC9FC"/>
    <w:rsid w:val="53E1B755"/>
    <w:rsid w:val="58849612"/>
    <w:rsid w:val="5C6B12A9"/>
    <w:rsid w:val="5D0D3786"/>
    <w:rsid w:val="5E9D9AF7"/>
    <w:rsid w:val="681644BC"/>
    <w:rsid w:val="6AD21A40"/>
    <w:rsid w:val="6BD2C2B7"/>
    <w:rsid w:val="6C4130F9"/>
    <w:rsid w:val="770D5A03"/>
    <w:rsid w:val="7830F490"/>
    <w:rsid w:val="7999C89B"/>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5B5F"/>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 w:type="character" w:styleId="Hipersaitas">
    <w:name w:val="Hyperlink"/>
    <w:basedOn w:val="Numatytasispastraiposriftas"/>
    <w:uiPriority w:val="99"/>
    <w:unhideWhenUsed/>
    <w:rsid w:val="00843EE4"/>
    <w:rPr>
      <w:color w:val="0563C1" w:themeColor="hyperlink"/>
      <w:u w:val="single"/>
    </w:rPr>
  </w:style>
  <w:style w:type="character" w:styleId="Neapdorotaspaminjimas">
    <w:name w:val="Unresolved Mention"/>
    <w:basedOn w:val="Numatytasispastraiposriftas"/>
    <w:uiPriority w:val="99"/>
    <w:semiHidden/>
    <w:unhideWhenUsed/>
    <w:rsid w:val="00843EE4"/>
    <w:rPr>
      <w:color w:val="605E5C"/>
      <w:shd w:val="clear" w:color="auto" w:fill="E1DFDD"/>
    </w:rPr>
  </w:style>
  <w:style w:type="paragraph" w:styleId="Puslapioinaostekstas">
    <w:name w:val="footnote text"/>
    <w:basedOn w:val="prastasis"/>
    <w:link w:val="PuslapioinaostekstasDiagrama"/>
    <w:uiPriority w:val="99"/>
    <w:semiHidden/>
    <w:unhideWhenUsed/>
    <w:rsid w:val="00AC65AA"/>
    <w:pPr>
      <w:spacing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AC65AA"/>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AC65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AEA3B1D1D5F403A93CE251C94D9AF93"/>
        <w:category>
          <w:name w:val="Bendrosios nuostatos"/>
          <w:gallery w:val="placeholder"/>
        </w:category>
        <w:types>
          <w:type w:val="bbPlcHdr"/>
        </w:types>
        <w:behaviors>
          <w:behavior w:val="content"/>
        </w:behaviors>
        <w:guid w:val="{E73CBF3F-880F-4ED0-B4D9-321BBFF88D1C}"/>
      </w:docPartPr>
      <w:docPartBody>
        <w:p w:rsidR="00A41686" w:rsidRDefault="00526782" w:rsidP="00526782">
          <w:pPr>
            <w:pStyle w:val="7AEA3B1D1D5F403A93CE251C94D9AF93"/>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C2D03"/>
    <w:rsid w:val="000D5CD7"/>
    <w:rsid w:val="000D7B92"/>
    <w:rsid w:val="00112886"/>
    <w:rsid w:val="001331C6"/>
    <w:rsid w:val="00174BCB"/>
    <w:rsid w:val="0018215A"/>
    <w:rsid w:val="00196535"/>
    <w:rsid w:val="001D26F5"/>
    <w:rsid w:val="001D5638"/>
    <w:rsid w:val="001F089D"/>
    <w:rsid w:val="001F5C3B"/>
    <w:rsid w:val="00205B39"/>
    <w:rsid w:val="00252C6E"/>
    <w:rsid w:val="002C3BFD"/>
    <w:rsid w:val="00386DF4"/>
    <w:rsid w:val="003A4B4E"/>
    <w:rsid w:val="004E7E76"/>
    <w:rsid w:val="004F58AE"/>
    <w:rsid w:val="00526782"/>
    <w:rsid w:val="005644A2"/>
    <w:rsid w:val="0058303B"/>
    <w:rsid w:val="006846C7"/>
    <w:rsid w:val="006C5507"/>
    <w:rsid w:val="006C77CD"/>
    <w:rsid w:val="006F745C"/>
    <w:rsid w:val="00712C95"/>
    <w:rsid w:val="00721FA9"/>
    <w:rsid w:val="00723E5B"/>
    <w:rsid w:val="007F6364"/>
    <w:rsid w:val="0085541F"/>
    <w:rsid w:val="00890ECB"/>
    <w:rsid w:val="008B4F6B"/>
    <w:rsid w:val="009855A6"/>
    <w:rsid w:val="009D5160"/>
    <w:rsid w:val="00A12BA1"/>
    <w:rsid w:val="00A2665B"/>
    <w:rsid w:val="00A41686"/>
    <w:rsid w:val="00A569EF"/>
    <w:rsid w:val="00A70C2B"/>
    <w:rsid w:val="00AA4C81"/>
    <w:rsid w:val="00AC3618"/>
    <w:rsid w:val="00AF2237"/>
    <w:rsid w:val="00AF69EF"/>
    <w:rsid w:val="00B02BB8"/>
    <w:rsid w:val="00B202E5"/>
    <w:rsid w:val="00B61AD4"/>
    <w:rsid w:val="00B7443E"/>
    <w:rsid w:val="00B96571"/>
    <w:rsid w:val="00C05534"/>
    <w:rsid w:val="00C235DE"/>
    <w:rsid w:val="00C83CD7"/>
    <w:rsid w:val="00CC04A6"/>
    <w:rsid w:val="00D4219C"/>
    <w:rsid w:val="00DC5D63"/>
    <w:rsid w:val="00DD38F9"/>
    <w:rsid w:val="00E07696"/>
    <w:rsid w:val="00E26EA6"/>
    <w:rsid w:val="00E3007A"/>
    <w:rsid w:val="00E37879"/>
    <w:rsid w:val="00E57FE9"/>
    <w:rsid w:val="00E84C98"/>
    <w:rsid w:val="00EA13FD"/>
    <w:rsid w:val="00F16E49"/>
    <w:rsid w:val="00F540C2"/>
    <w:rsid w:val="00F827E5"/>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26782"/>
    <w:rPr>
      <w:color w:val="808080"/>
    </w:rPr>
  </w:style>
  <w:style w:type="paragraph" w:customStyle="1" w:styleId="7AEA3B1D1D5F403A93CE251C94D9AF93">
    <w:name w:val="7AEA3B1D1D5F403A93CE251C94D9AF93"/>
    <w:rsid w:val="0052678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4.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6</Pages>
  <Words>1781</Words>
  <Characters>10153</Characters>
  <Application>Microsoft Office Word</Application>
  <DocSecurity>0</DocSecurity>
  <Lines>84</Lines>
  <Paragraphs>23</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44</cp:revision>
  <dcterms:created xsi:type="dcterms:W3CDTF">2025-09-08T07:49:00Z</dcterms:created>
  <dcterms:modified xsi:type="dcterms:W3CDTF">2025-10-24T10:07:00Z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